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23D1F" w14:textId="77777777" w:rsidR="0081727A" w:rsidRPr="0081727A" w:rsidRDefault="0081727A" w:rsidP="004B4CE1">
      <w:pPr>
        <w:pStyle w:val="FormParagraph"/>
      </w:pPr>
    </w:p>
    <w:p w14:paraId="3063FC38" w14:textId="77777777" w:rsidR="002A4111" w:rsidRPr="00201A0E" w:rsidRDefault="002A4111" w:rsidP="004B4CE1">
      <w:pPr>
        <w:pStyle w:val="FormParagraph"/>
      </w:pPr>
    </w:p>
    <w:p w14:paraId="275F361B" w14:textId="77777777" w:rsidR="00D47F43" w:rsidRDefault="00D47F43" w:rsidP="004B4CE1">
      <w:pPr>
        <w:pStyle w:val="FormParagraph"/>
      </w:pPr>
    </w:p>
    <w:p w14:paraId="4025D8AD" w14:textId="2A3AA881" w:rsidR="00E272A9" w:rsidRPr="00201A0E" w:rsidRDefault="00E272A9" w:rsidP="004B4CE1">
      <w:pPr>
        <w:pStyle w:val="FormParagraph"/>
      </w:pPr>
      <w:r w:rsidRPr="00201A0E">
        <w:t>This document is intended to ensure that both the supervisor and the employee have a clear, shared understanding of the employee’s telework arrangement. Each telework arrangement is unique depending on the needs of the position, supervisor</w:t>
      </w:r>
      <w:r w:rsidR="009768F2" w:rsidRPr="00201A0E">
        <w:t>,</w:t>
      </w:r>
      <w:r w:rsidRPr="00201A0E">
        <w:t xml:space="preserve"> and employee. </w:t>
      </w:r>
      <w:r w:rsidR="004B7A65" w:rsidRPr="00201A0E">
        <w:t>This form</w:t>
      </w:r>
      <w:r w:rsidR="00C73F3A" w:rsidRPr="00201A0E">
        <w:t xml:space="preserve"> can be adapted to unit requirements as necessary.</w:t>
      </w:r>
    </w:p>
    <w:p w14:paraId="06F634A7" w14:textId="77777777" w:rsidR="00E272A9" w:rsidRPr="00201A0E" w:rsidRDefault="00E272A9" w:rsidP="004B4CE1">
      <w:pPr>
        <w:pStyle w:val="FormParagraph"/>
      </w:pPr>
    </w:p>
    <w:p w14:paraId="4B56EADD" w14:textId="15631709" w:rsidR="00847AD5" w:rsidRPr="00201A0E" w:rsidRDefault="00CC2416" w:rsidP="004B4CE1">
      <w:pPr>
        <w:pStyle w:val="FormParagraph"/>
      </w:pPr>
      <w:r w:rsidRPr="00201A0E">
        <w:t xml:space="preserve">This telework agreement is not a contract of employment and does not provide any contractual rights to continued employment.  It does not alter or supersede the terms of the existing employment relationship. </w:t>
      </w:r>
    </w:p>
    <w:p w14:paraId="4984F64D" w14:textId="77777777" w:rsidR="00E272A9" w:rsidRPr="00830A3E" w:rsidRDefault="00E272A9" w:rsidP="00830A3E">
      <w:pPr>
        <w:pStyle w:val="Heading2"/>
      </w:pPr>
      <w:r w:rsidRPr="00830A3E">
        <w:t>Employee Telework Information</w:t>
      </w:r>
    </w:p>
    <w:tbl>
      <w:tblPr>
        <w:tblStyle w:val="TableGrid"/>
        <w:tblW w:w="5000" w:type="pct"/>
        <w:tblLook w:val="04A0" w:firstRow="1" w:lastRow="0" w:firstColumn="1" w:lastColumn="0" w:noHBand="0" w:noVBand="1"/>
      </w:tblPr>
      <w:tblGrid>
        <w:gridCol w:w="4316"/>
        <w:gridCol w:w="6474"/>
      </w:tblGrid>
      <w:tr w:rsidR="00E272A9" w:rsidRPr="00201A0E" w14:paraId="2403CF04" w14:textId="77777777" w:rsidTr="00B04659">
        <w:tc>
          <w:tcPr>
            <w:tcW w:w="2000" w:type="pct"/>
            <w:tcMar>
              <w:top w:w="58" w:type="dxa"/>
              <w:left w:w="115" w:type="dxa"/>
              <w:bottom w:w="58" w:type="dxa"/>
              <w:right w:w="115" w:type="dxa"/>
            </w:tcMar>
            <w:vAlign w:val="center"/>
          </w:tcPr>
          <w:p w14:paraId="0CE9BF31" w14:textId="77777777" w:rsidR="00E272A9" w:rsidRPr="00201A0E" w:rsidRDefault="00E272A9" w:rsidP="004B4CE1">
            <w:pPr>
              <w:pStyle w:val="FormParagraph"/>
            </w:pPr>
            <w:r w:rsidRPr="00201A0E">
              <w:t>Employee</w:t>
            </w:r>
            <w:r w:rsidR="004B7A65" w:rsidRPr="00201A0E">
              <w:t xml:space="preserve"> Name</w:t>
            </w:r>
            <w:r w:rsidRPr="00201A0E">
              <w:t>:</w:t>
            </w:r>
          </w:p>
        </w:tc>
        <w:tc>
          <w:tcPr>
            <w:tcW w:w="3000" w:type="pct"/>
            <w:tcMar>
              <w:top w:w="58" w:type="dxa"/>
              <w:left w:w="115" w:type="dxa"/>
              <w:bottom w:w="58" w:type="dxa"/>
              <w:right w:w="115" w:type="dxa"/>
            </w:tcMar>
            <w:vAlign w:val="center"/>
          </w:tcPr>
          <w:p w14:paraId="7E587EC2" w14:textId="6E6444B5" w:rsidR="00E272A9" w:rsidRPr="00201A0E" w:rsidRDefault="00E272A9" w:rsidP="004B4CE1">
            <w:pPr>
              <w:pStyle w:val="FormParagraph"/>
            </w:pPr>
          </w:p>
        </w:tc>
      </w:tr>
      <w:tr w:rsidR="00E272A9" w:rsidRPr="00201A0E" w14:paraId="7E0AD09F" w14:textId="77777777" w:rsidTr="00B04659">
        <w:tc>
          <w:tcPr>
            <w:tcW w:w="2000" w:type="pct"/>
            <w:tcMar>
              <w:top w:w="58" w:type="dxa"/>
              <w:left w:w="115" w:type="dxa"/>
              <w:bottom w:w="58" w:type="dxa"/>
              <w:right w:w="115" w:type="dxa"/>
            </w:tcMar>
            <w:vAlign w:val="center"/>
          </w:tcPr>
          <w:p w14:paraId="41298DB7" w14:textId="77777777" w:rsidR="00E272A9" w:rsidRPr="00201A0E" w:rsidRDefault="00E272A9" w:rsidP="004B4CE1">
            <w:pPr>
              <w:pStyle w:val="FormParagraph"/>
            </w:pPr>
            <w:r w:rsidRPr="00201A0E">
              <w:t>Job Title:</w:t>
            </w:r>
          </w:p>
        </w:tc>
        <w:tc>
          <w:tcPr>
            <w:tcW w:w="3000" w:type="pct"/>
            <w:tcMar>
              <w:top w:w="58" w:type="dxa"/>
              <w:left w:w="115" w:type="dxa"/>
              <w:bottom w:w="58" w:type="dxa"/>
              <w:right w:w="115" w:type="dxa"/>
            </w:tcMar>
            <w:vAlign w:val="center"/>
          </w:tcPr>
          <w:p w14:paraId="722E8756" w14:textId="77777777" w:rsidR="00E272A9" w:rsidRPr="00201A0E" w:rsidRDefault="00E272A9" w:rsidP="004B4CE1">
            <w:pPr>
              <w:pStyle w:val="FormParagraph"/>
            </w:pPr>
            <w:r w:rsidRPr="00201A0E">
              <w:fldChar w:fldCharType="begin">
                <w:ffData>
                  <w:name w:val="JobTitle"/>
                  <w:enabled/>
                  <w:calcOnExit w:val="0"/>
                  <w:statusText w:type="text" w:val="Type the employee's job title here."/>
                  <w:textInput/>
                </w:ffData>
              </w:fldChar>
            </w:r>
            <w:bookmarkStart w:id="0" w:name="JobTitle"/>
            <w:r w:rsidRPr="00201A0E">
              <w:instrText xml:space="preserve"> FORMTEXT </w:instrText>
            </w:r>
            <w:r w:rsidRPr="00201A0E">
              <w:fldChar w:fldCharType="separate"/>
            </w:r>
            <w:r w:rsidRPr="00201A0E">
              <w:rPr>
                <w:noProof/>
              </w:rPr>
              <w:t> </w:t>
            </w:r>
            <w:r w:rsidRPr="00201A0E">
              <w:rPr>
                <w:noProof/>
              </w:rPr>
              <w:t> </w:t>
            </w:r>
            <w:r w:rsidRPr="00201A0E">
              <w:rPr>
                <w:noProof/>
              </w:rPr>
              <w:t> </w:t>
            </w:r>
            <w:r w:rsidRPr="00201A0E">
              <w:rPr>
                <w:noProof/>
              </w:rPr>
              <w:t> </w:t>
            </w:r>
            <w:r w:rsidRPr="00201A0E">
              <w:rPr>
                <w:noProof/>
              </w:rPr>
              <w:t> </w:t>
            </w:r>
            <w:r w:rsidRPr="00201A0E">
              <w:fldChar w:fldCharType="end"/>
            </w:r>
            <w:bookmarkEnd w:id="0"/>
          </w:p>
        </w:tc>
      </w:tr>
      <w:tr w:rsidR="00E272A9" w:rsidRPr="00201A0E" w14:paraId="04478CF7" w14:textId="77777777" w:rsidTr="00B04659">
        <w:tc>
          <w:tcPr>
            <w:tcW w:w="2000" w:type="pct"/>
            <w:tcMar>
              <w:top w:w="58" w:type="dxa"/>
              <w:left w:w="115" w:type="dxa"/>
              <w:bottom w:w="58" w:type="dxa"/>
              <w:right w:w="115" w:type="dxa"/>
            </w:tcMar>
            <w:vAlign w:val="center"/>
          </w:tcPr>
          <w:p w14:paraId="7FF250A1" w14:textId="77777777" w:rsidR="00E272A9" w:rsidRPr="00201A0E" w:rsidRDefault="00E272A9" w:rsidP="004B4CE1">
            <w:pPr>
              <w:pStyle w:val="FormParagraph"/>
            </w:pPr>
            <w:r w:rsidRPr="00201A0E">
              <w:t>Department:</w:t>
            </w:r>
          </w:p>
        </w:tc>
        <w:tc>
          <w:tcPr>
            <w:tcW w:w="3000" w:type="pct"/>
            <w:tcMar>
              <w:top w:w="58" w:type="dxa"/>
              <w:left w:w="115" w:type="dxa"/>
              <w:bottom w:w="58" w:type="dxa"/>
              <w:right w:w="115" w:type="dxa"/>
            </w:tcMar>
            <w:vAlign w:val="center"/>
          </w:tcPr>
          <w:p w14:paraId="0E0C2DD9" w14:textId="77777777" w:rsidR="00E272A9" w:rsidRPr="00201A0E" w:rsidRDefault="00E272A9" w:rsidP="004B4CE1">
            <w:pPr>
              <w:pStyle w:val="FormParagraph"/>
            </w:pPr>
            <w:r w:rsidRPr="00201A0E">
              <w:fldChar w:fldCharType="begin">
                <w:ffData>
                  <w:name w:val="Department"/>
                  <w:enabled/>
                  <w:calcOnExit w:val="0"/>
                  <w:statusText w:type="text" w:val="Type the employee's department here."/>
                  <w:textInput/>
                </w:ffData>
              </w:fldChar>
            </w:r>
            <w:bookmarkStart w:id="1" w:name="Department"/>
            <w:r w:rsidRPr="00201A0E">
              <w:instrText xml:space="preserve"> FORMTEXT </w:instrText>
            </w:r>
            <w:r w:rsidRPr="00201A0E">
              <w:fldChar w:fldCharType="separate"/>
            </w:r>
            <w:r w:rsidRPr="00201A0E">
              <w:rPr>
                <w:noProof/>
              </w:rPr>
              <w:t> </w:t>
            </w:r>
            <w:r w:rsidRPr="00201A0E">
              <w:rPr>
                <w:noProof/>
              </w:rPr>
              <w:t> </w:t>
            </w:r>
            <w:r w:rsidRPr="00201A0E">
              <w:rPr>
                <w:noProof/>
              </w:rPr>
              <w:t> </w:t>
            </w:r>
            <w:r w:rsidRPr="00201A0E">
              <w:rPr>
                <w:noProof/>
              </w:rPr>
              <w:t> </w:t>
            </w:r>
            <w:r w:rsidRPr="00201A0E">
              <w:rPr>
                <w:noProof/>
              </w:rPr>
              <w:t> </w:t>
            </w:r>
            <w:r w:rsidRPr="00201A0E">
              <w:fldChar w:fldCharType="end"/>
            </w:r>
            <w:bookmarkEnd w:id="1"/>
          </w:p>
        </w:tc>
      </w:tr>
      <w:tr w:rsidR="00E272A9" w:rsidRPr="00201A0E" w14:paraId="0DEB9E63" w14:textId="77777777" w:rsidTr="00B04659">
        <w:tc>
          <w:tcPr>
            <w:tcW w:w="2000" w:type="pct"/>
            <w:tcMar>
              <w:top w:w="58" w:type="dxa"/>
              <w:left w:w="115" w:type="dxa"/>
              <w:bottom w:w="58" w:type="dxa"/>
              <w:right w:w="115" w:type="dxa"/>
            </w:tcMar>
            <w:vAlign w:val="center"/>
          </w:tcPr>
          <w:p w14:paraId="47F79CDF" w14:textId="77777777" w:rsidR="00E272A9" w:rsidRPr="00201A0E" w:rsidRDefault="00E272A9" w:rsidP="004B4CE1">
            <w:pPr>
              <w:pStyle w:val="FormParagraph"/>
            </w:pPr>
            <w:r w:rsidRPr="00201A0E">
              <w:t>Supervisor:</w:t>
            </w:r>
          </w:p>
        </w:tc>
        <w:tc>
          <w:tcPr>
            <w:tcW w:w="3000" w:type="pct"/>
            <w:tcMar>
              <w:top w:w="58" w:type="dxa"/>
              <w:left w:w="115" w:type="dxa"/>
              <w:bottom w:w="58" w:type="dxa"/>
              <w:right w:w="115" w:type="dxa"/>
            </w:tcMar>
            <w:vAlign w:val="center"/>
          </w:tcPr>
          <w:p w14:paraId="0149F93F" w14:textId="77777777" w:rsidR="00E272A9" w:rsidRPr="00201A0E" w:rsidRDefault="00E272A9" w:rsidP="004B4CE1">
            <w:pPr>
              <w:pStyle w:val="FormParagraph"/>
            </w:pPr>
            <w:r w:rsidRPr="00201A0E">
              <w:fldChar w:fldCharType="begin">
                <w:ffData>
                  <w:name w:val="Supervisor"/>
                  <w:enabled/>
                  <w:calcOnExit w:val="0"/>
                  <w:statusText w:type="text" w:val="Type the employee's supervisor's name here."/>
                  <w:textInput/>
                </w:ffData>
              </w:fldChar>
            </w:r>
            <w:bookmarkStart w:id="2" w:name="Supervisor"/>
            <w:r w:rsidRPr="00201A0E">
              <w:instrText xml:space="preserve"> FORMTEXT </w:instrText>
            </w:r>
            <w:r w:rsidRPr="00201A0E">
              <w:fldChar w:fldCharType="separate"/>
            </w:r>
            <w:r w:rsidRPr="00201A0E">
              <w:rPr>
                <w:noProof/>
              </w:rPr>
              <w:t> </w:t>
            </w:r>
            <w:r w:rsidRPr="00201A0E">
              <w:rPr>
                <w:noProof/>
              </w:rPr>
              <w:t> </w:t>
            </w:r>
            <w:r w:rsidRPr="00201A0E">
              <w:rPr>
                <w:noProof/>
              </w:rPr>
              <w:t> </w:t>
            </w:r>
            <w:r w:rsidRPr="00201A0E">
              <w:rPr>
                <w:noProof/>
              </w:rPr>
              <w:t> </w:t>
            </w:r>
            <w:r w:rsidRPr="00201A0E">
              <w:rPr>
                <w:noProof/>
              </w:rPr>
              <w:t> </w:t>
            </w:r>
            <w:r w:rsidRPr="00201A0E">
              <w:fldChar w:fldCharType="end"/>
            </w:r>
            <w:bookmarkEnd w:id="2"/>
          </w:p>
        </w:tc>
      </w:tr>
      <w:tr w:rsidR="00E272A9" w:rsidRPr="00201A0E" w14:paraId="4DF11C26" w14:textId="77777777" w:rsidTr="00B04659">
        <w:tc>
          <w:tcPr>
            <w:tcW w:w="2000" w:type="pct"/>
            <w:tcMar>
              <w:top w:w="58" w:type="dxa"/>
              <w:left w:w="115" w:type="dxa"/>
              <w:bottom w:w="58" w:type="dxa"/>
              <w:right w:w="115" w:type="dxa"/>
            </w:tcMar>
            <w:vAlign w:val="center"/>
          </w:tcPr>
          <w:p w14:paraId="2327EDCC" w14:textId="32C37042" w:rsidR="00E272A9" w:rsidRPr="00201A0E" w:rsidRDefault="00C73F3A" w:rsidP="004B4CE1">
            <w:pPr>
              <w:pStyle w:val="FormParagraph"/>
            </w:pPr>
            <w:r w:rsidRPr="00201A0E">
              <w:t>Arrangement requested by:</w:t>
            </w:r>
          </w:p>
        </w:tc>
        <w:tc>
          <w:tcPr>
            <w:tcW w:w="3000" w:type="pct"/>
            <w:tcMar>
              <w:top w:w="58" w:type="dxa"/>
              <w:left w:w="115" w:type="dxa"/>
              <w:bottom w:w="58" w:type="dxa"/>
              <w:right w:w="115" w:type="dxa"/>
            </w:tcMar>
            <w:vAlign w:val="center"/>
          </w:tcPr>
          <w:p w14:paraId="4DDA6212" w14:textId="0782FDE5" w:rsidR="00E272A9" w:rsidRPr="00201A0E" w:rsidRDefault="00C73F3A" w:rsidP="004B4CE1">
            <w:pPr>
              <w:pStyle w:val="FormParagraph"/>
            </w:pPr>
            <w:r w:rsidRPr="00201A0E">
              <w:sym w:font="Wingdings" w:char="F06F"/>
            </w:r>
            <w:r w:rsidRPr="00201A0E">
              <w:t xml:space="preserve"> Employee </w:t>
            </w:r>
            <w:r w:rsidRPr="00201A0E">
              <w:sym w:font="Wingdings" w:char="F06F"/>
            </w:r>
            <w:r w:rsidRPr="00201A0E">
              <w:t xml:space="preserve"> Employer </w:t>
            </w:r>
          </w:p>
        </w:tc>
      </w:tr>
      <w:tr w:rsidR="00CC2416" w:rsidRPr="00201A0E" w14:paraId="24C434C4" w14:textId="77777777" w:rsidTr="00B04659">
        <w:tc>
          <w:tcPr>
            <w:tcW w:w="2000" w:type="pct"/>
            <w:tcMar>
              <w:top w:w="58" w:type="dxa"/>
              <w:left w:w="115" w:type="dxa"/>
              <w:bottom w:w="58" w:type="dxa"/>
              <w:right w:w="115" w:type="dxa"/>
            </w:tcMar>
            <w:vAlign w:val="center"/>
          </w:tcPr>
          <w:p w14:paraId="35D1CA9A" w14:textId="4DAE0452" w:rsidR="00CC2416" w:rsidRPr="00201A0E" w:rsidRDefault="00C73F3A" w:rsidP="004B4CE1">
            <w:pPr>
              <w:pStyle w:val="FormParagraph"/>
            </w:pPr>
            <w:r w:rsidRPr="00201A0E">
              <w:t>Location</w:t>
            </w:r>
            <w:r w:rsidR="00CC2416" w:rsidRPr="00201A0E">
              <w:t xml:space="preserve"> where telework will be performed:</w:t>
            </w:r>
          </w:p>
        </w:tc>
        <w:tc>
          <w:tcPr>
            <w:tcW w:w="3000" w:type="pct"/>
            <w:tcMar>
              <w:top w:w="58" w:type="dxa"/>
              <w:left w:w="115" w:type="dxa"/>
              <w:bottom w:w="58" w:type="dxa"/>
              <w:right w:w="115" w:type="dxa"/>
            </w:tcMar>
            <w:vAlign w:val="center"/>
          </w:tcPr>
          <w:p w14:paraId="4C5645E5" w14:textId="77777777" w:rsidR="00CC2416" w:rsidRPr="00201A0E" w:rsidRDefault="00CC2416" w:rsidP="004B4CE1">
            <w:pPr>
              <w:pStyle w:val="FormParagraph"/>
            </w:pPr>
          </w:p>
        </w:tc>
      </w:tr>
      <w:tr w:rsidR="00E272A9" w:rsidRPr="00201A0E" w14:paraId="69CE0EA2" w14:textId="77777777" w:rsidTr="00B04659">
        <w:tc>
          <w:tcPr>
            <w:tcW w:w="2000" w:type="pct"/>
            <w:tcMar>
              <w:top w:w="58" w:type="dxa"/>
              <w:left w:w="115" w:type="dxa"/>
              <w:bottom w:w="58" w:type="dxa"/>
              <w:right w:w="115" w:type="dxa"/>
            </w:tcMar>
            <w:vAlign w:val="center"/>
          </w:tcPr>
          <w:p w14:paraId="1628FD20" w14:textId="77777777" w:rsidR="00E272A9" w:rsidRPr="00201A0E" w:rsidRDefault="00E272A9" w:rsidP="004B4CE1">
            <w:pPr>
              <w:pStyle w:val="FormParagraph"/>
            </w:pPr>
            <w:r w:rsidRPr="00201A0E">
              <w:t>Telework arrangement</w:t>
            </w:r>
          </w:p>
          <w:p w14:paraId="77964416" w14:textId="174E6CC0" w:rsidR="00E272A9" w:rsidRPr="00201A0E" w:rsidRDefault="00E272A9" w:rsidP="004B4CE1">
            <w:pPr>
              <w:pStyle w:val="FormParagraph"/>
            </w:pPr>
            <w:r w:rsidRPr="00201A0E">
              <w:t>effective dates:</w:t>
            </w:r>
          </w:p>
        </w:tc>
        <w:tc>
          <w:tcPr>
            <w:tcW w:w="3000" w:type="pct"/>
            <w:tcMar>
              <w:top w:w="58" w:type="dxa"/>
              <w:left w:w="115" w:type="dxa"/>
              <w:bottom w:w="58" w:type="dxa"/>
              <w:right w:w="115" w:type="dxa"/>
            </w:tcMar>
            <w:vAlign w:val="center"/>
          </w:tcPr>
          <w:p w14:paraId="5ABEEE6F" w14:textId="07573D3D" w:rsidR="00E272A9" w:rsidRPr="00201A0E" w:rsidRDefault="00E272A9" w:rsidP="004B4CE1">
            <w:pPr>
              <w:pStyle w:val="FormParagraph"/>
            </w:pPr>
            <w:r w:rsidRPr="00201A0E">
              <w:fldChar w:fldCharType="begin">
                <w:ffData>
                  <w:name w:val="StartDate"/>
                  <w:enabled/>
                  <w:calcOnExit w:val="0"/>
                  <w:statusText w:type="text" w:val="Enter the arrangement's start date here."/>
                  <w:textInput>
                    <w:type w:val="date"/>
                    <w:format w:val="M/d/yyyy"/>
                  </w:textInput>
                </w:ffData>
              </w:fldChar>
            </w:r>
            <w:bookmarkStart w:id="3" w:name="StartDate"/>
            <w:r w:rsidRPr="00201A0E">
              <w:instrText xml:space="preserve"> FORMTEXT </w:instrText>
            </w:r>
            <w:r w:rsidRPr="00201A0E">
              <w:fldChar w:fldCharType="separate"/>
            </w:r>
            <w:r w:rsidRPr="00201A0E">
              <w:rPr>
                <w:noProof/>
              </w:rPr>
              <w:t> </w:t>
            </w:r>
            <w:r w:rsidRPr="00201A0E">
              <w:rPr>
                <w:noProof/>
              </w:rPr>
              <w:t> </w:t>
            </w:r>
            <w:r w:rsidRPr="00201A0E">
              <w:rPr>
                <w:noProof/>
              </w:rPr>
              <w:t> </w:t>
            </w:r>
            <w:r w:rsidRPr="00201A0E">
              <w:rPr>
                <w:noProof/>
              </w:rPr>
              <w:t> </w:t>
            </w:r>
            <w:r w:rsidRPr="00201A0E">
              <w:rPr>
                <w:noProof/>
              </w:rPr>
              <w:t> </w:t>
            </w:r>
            <w:r w:rsidRPr="00201A0E">
              <w:fldChar w:fldCharType="end"/>
            </w:r>
            <w:bookmarkEnd w:id="3"/>
            <w:r w:rsidRPr="00201A0E">
              <w:t xml:space="preserve"> — </w:t>
            </w:r>
            <w:r w:rsidR="00CC7610" w:rsidRPr="00CC7610">
              <w:rPr>
                <w:b/>
                <w:bCs/>
              </w:rPr>
              <w:t>April 3,2020</w:t>
            </w:r>
          </w:p>
        </w:tc>
      </w:tr>
    </w:tbl>
    <w:p w14:paraId="211455CA" w14:textId="5197D8EB" w:rsidR="00E272A9" w:rsidRPr="00201A0E" w:rsidRDefault="00E272A9" w:rsidP="00830A3E">
      <w:pPr>
        <w:pStyle w:val="Heading2"/>
      </w:pPr>
      <w:r w:rsidRPr="00201A0E">
        <w:t>Job Duties</w:t>
      </w:r>
    </w:p>
    <w:p w14:paraId="242BE04E" w14:textId="68D57372" w:rsidR="00E272A9" w:rsidRPr="00201A0E" w:rsidRDefault="00E272A9" w:rsidP="004B4CE1">
      <w:pPr>
        <w:pStyle w:val="FormParagraph"/>
      </w:pPr>
      <w:r w:rsidRPr="00201A0E">
        <w:t xml:space="preserve">The general expectation for a telework arrangement is that the employee will effectively accomplish </w:t>
      </w:r>
      <w:r w:rsidR="009768F2" w:rsidRPr="00201A0E">
        <w:t>their</w:t>
      </w:r>
      <w:r w:rsidRPr="00201A0E">
        <w:t xml:space="preserve"> regular job duties, regardless of work location. If there are telework-specific job duties and/or expectations, specify them in the box below, or enter N</w:t>
      </w:r>
      <w:r w:rsidR="009768F2" w:rsidRPr="00201A0E">
        <w:t>/</w:t>
      </w:r>
      <w:r w:rsidRPr="00201A0E">
        <w:t>A.</w:t>
      </w:r>
    </w:p>
    <w:p w14:paraId="4248D379" w14:textId="77777777" w:rsidR="00E272A9" w:rsidRPr="00201A0E" w:rsidRDefault="00E272A9" w:rsidP="00E272A9">
      <w:pPr>
        <w:rPr>
          <w:rFonts w:cstheme="minorHAnsi"/>
        </w:rPr>
      </w:pPr>
    </w:p>
    <w:tbl>
      <w:tblPr>
        <w:tblStyle w:val="TableGrid"/>
        <w:tblW w:w="5000" w:type="pct"/>
        <w:tblLook w:val="04A0" w:firstRow="1" w:lastRow="0" w:firstColumn="1" w:lastColumn="0" w:noHBand="0" w:noVBand="1"/>
      </w:tblPr>
      <w:tblGrid>
        <w:gridCol w:w="10790"/>
      </w:tblGrid>
      <w:tr w:rsidR="00C73F3A" w:rsidRPr="00201A0E" w14:paraId="49334E56" w14:textId="77777777" w:rsidTr="00EC629B">
        <w:tc>
          <w:tcPr>
            <w:tcW w:w="5000" w:type="pct"/>
            <w:tcMar>
              <w:top w:w="58" w:type="dxa"/>
              <w:left w:w="115" w:type="dxa"/>
              <w:bottom w:w="58" w:type="dxa"/>
              <w:right w:w="115" w:type="dxa"/>
            </w:tcMar>
            <w:vAlign w:val="center"/>
          </w:tcPr>
          <w:p w14:paraId="7EE59934" w14:textId="5FBAC7A3" w:rsidR="00C73F3A" w:rsidRPr="00201A0E" w:rsidRDefault="00C73F3A" w:rsidP="004B4CE1">
            <w:pPr>
              <w:pStyle w:val="FormParagraph"/>
            </w:pPr>
            <w:r w:rsidRPr="00201A0E">
              <w:t xml:space="preserve">Sample text:  Employee will indicate telework days in their email signature. In-person attendance at quarterly divisional meetings is expected.  </w:t>
            </w:r>
            <w:r w:rsidRPr="00201A0E">
              <w:fldChar w:fldCharType="begin">
                <w:ffData>
                  <w:name w:val="JobDuties"/>
                  <w:enabled/>
                  <w:calcOnExit w:val="0"/>
                  <w:statusText w:type="text" w:val="Type the employee's telework-specific job duites and/or expectations here."/>
                  <w:textInput/>
                </w:ffData>
              </w:fldChar>
            </w:r>
            <w:bookmarkStart w:id="4" w:name="JobDuties"/>
            <w:r w:rsidRPr="00201A0E">
              <w:instrText xml:space="preserve"> FORMTEXT </w:instrText>
            </w:r>
            <w:r w:rsidRPr="00201A0E">
              <w:fldChar w:fldCharType="separate"/>
            </w:r>
            <w:r w:rsidRPr="00201A0E">
              <w:rPr>
                <w:noProof/>
              </w:rPr>
              <w:t> </w:t>
            </w:r>
            <w:r w:rsidRPr="00201A0E">
              <w:rPr>
                <w:noProof/>
              </w:rPr>
              <w:t> </w:t>
            </w:r>
            <w:r w:rsidRPr="00201A0E">
              <w:rPr>
                <w:noProof/>
              </w:rPr>
              <w:t> </w:t>
            </w:r>
            <w:r w:rsidRPr="00201A0E">
              <w:rPr>
                <w:noProof/>
              </w:rPr>
              <w:t> </w:t>
            </w:r>
            <w:r w:rsidRPr="00201A0E">
              <w:rPr>
                <w:noProof/>
              </w:rPr>
              <w:t> </w:t>
            </w:r>
            <w:r w:rsidRPr="00201A0E">
              <w:fldChar w:fldCharType="end"/>
            </w:r>
            <w:bookmarkEnd w:id="4"/>
          </w:p>
        </w:tc>
      </w:tr>
    </w:tbl>
    <w:p w14:paraId="50510931" w14:textId="07AF4AC3" w:rsidR="00E272A9" w:rsidRPr="00201A0E" w:rsidRDefault="00E272A9" w:rsidP="00830A3E">
      <w:pPr>
        <w:pStyle w:val="Heading2"/>
      </w:pPr>
      <w:r w:rsidRPr="00201A0E">
        <w:t>Work Schedule</w:t>
      </w:r>
      <w:r w:rsidR="000D3384" w:rsidRPr="00201A0E">
        <w:t xml:space="preserve"> and L</w:t>
      </w:r>
      <w:r w:rsidR="007142FA" w:rsidRPr="00201A0E">
        <w:t xml:space="preserve">ocation </w:t>
      </w:r>
    </w:p>
    <w:p w14:paraId="4FDA6F5F" w14:textId="77777777" w:rsidR="00C73F3A" w:rsidRPr="00201A0E" w:rsidRDefault="00C73F3A" w:rsidP="00C73F3A">
      <w:pPr>
        <w:ind w:firstLine="720"/>
        <w:rPr>
          <w:rFonts w:cstheme="minorHAnsi"/>
        </w:rPr>
      </w:pPr>
      <w:r w:rsidRPr="00201A0E">
        <w:rPr>
          <w:rFonts w:cstheme="minorHAnsi"/>
        </w:rPr>
        <w:t>Day of Week</w:t>
      </w:r>
      <w:r w:rsidRPr="00201A0E">
        <w:rPr>
          <w:rFonts w:cstheme="minorHAnsi"/>
        </w:rPr>
        <w:tab/>
      </w:r>
      <w:r w:rsidRPr="00201A0E">
        <w:rPr>
          <w:rFonts w:cstheme="minorHAnsi"/>
        </w:rPr>
        <w:tab/>
      </w:r>
      <w:r w:rsidRPr="00201A0E">
        <w:rPr>
          <w:rFonts w:cstheme="minorHAnsi"/>
        </w:rPr>
        <w:tab/>
      </w:r>
      <w:r w:rsidRPr="00201A0E">
        <w:rPr>
          <w:rFonts w:cstheme="minorHAnsi"/>
        </w:rPr>
        <w:tab/>
        <w:t>Work Hours</w:t>
      </w:r>
      <w:r w:rsidRPr="00201A0E">
        <w:rPr>
          <w:rFonts w:cstheme="minorHAnsi"/>
        </w:rPr>
        <w:tab/>
      </w:r>
      <w:r w:rsidRPr="00201A0E">
        <w:rPr>
          <w:rFonts w:cstheme="minorHAnsi"/>
        </w:rPr>
        <w:tab/>
      </w:r>
      <w:r w:rsidRPr="00201A0E">
        <w:rPr>
          <w:rFonts w:cstheme="minorHAnsi"/>
        </w:rPr>
        <w:tab/>
      </w:r>
      <w:r w:rsidRPr="00201A0E">
        <w:rPr>
          <w:rFonts w:cstheme="minorHAnsi"/>
        </w:rPr>
        <w:tab/>
        <w:t>Work Location</w:t>
      </w:r>
      <w:r w:rsidRPr="00201A0E">
        <w:rPr>
          <w:rFonts w:cstheme="minorHAnsi"/>
        </w:rPr>
        <w:tab/>
      </w:r>
    </w:p>
    <w:p w14:paraId="09EF6FCC" w14:textId="77777777" w:rsidR="00C73F3A" w:rsidRPr="00201A0E" w:rsidRDefault="00C73F3A" w:rsidP="00C73F3A">
      <w:pPr>
        <w:rPr>
          <w:rFonts w:cstheme="minorHAnsi"/>
          <w:sz w:val="20"/>
          <w:szCs w:val="20"/>
        </w:rPr>
      </w:pPr>
    </w:p>
    <w:tbl>
      <w:tblPr>
        <w:tblStyle w:val="TableGrid"/>
        <w:tblW w:w="0" w:type="auto"/>
        <w:tblLook w:val="04A0" w:firstRow="1" w:lastRow="0" w:firstColumn="1" w:lastColumn="0" w:noHBand="0" w:noVBand="1"/>
      </w:tblPr>
      <w:tblGrid>
        <w:gridCol w:w="3596"/>
        <w:gridCol w:w="3597"/>
        <w:gridCol w:w="3597"/>
      </w:tblGrid>
      <w:tr w:rsidR="00C73F3A" w:rsidRPr="00201A0E" w14:paraId="1274E0E9" w14:textId="77777777" w:rsidTr="00746424">
        <w:tc>
          <w:tcPr>
            <w:tcW w:w="3596" w:type="dxa"/>
          </w:tcPr>
          <w:p w14:paraId="41A0A83F" w14:textId="77777777" w:rsidR="00C73F3A" w:rsidRPr="00201A0E" w:rsidRDefault="00C73F3A" w:rsidP="00746424">
            <w:pPr>
              <w:rPr>
                <w:rFonts w:cstheme="minorHAnsi"/>
                <w:sz w:val="20"/>
                <w:szCs w:val="20"/>
              </w:rPr>
            </w:pPr>
            <w:r w:rsidRPr="00201A0E">
              <w:rPr>
                <w:rFonts w:cstheme="minorHAnsi"/>
                <w:sz w:val="20"/>
                <w:szCs w:val="20"/>
              </w:rPr>
              <w:t>Sunday</w:t>
            </w:r>
          </w:p>
        </w:tc>
        <w:tc>
          <w:tcPr>
            <w:tcW w:w="3597" w:type="dxa"/>
          </w:tcPr>
          <w:p w14:paraId="4B634922" w14:textId="77777777" w:rsidR="00C73F3A" w:rsidRPr="00201A0E" w:rsidRDefault="00C73F3A" w:rsidP="00746424">
            <w:pPr>
              <w:rPr>
                <w:rFonts w:cstheme="minorHAnsi"/>
                <w:sz w:val="20"/>
                <w:szCs w:val="20"/>
              </w:rPr>
            </w:pPr>
          </w:p>
        </w:tc>
        <w:tc>
          <w:tcPr>
            <w:tcW w:w="3597" w:type="dxa"/>
          </w:tcPr>
          <w:p w14:paraId="3AF98BCC" w14:textId="77777777" w:rsidR="00C73F3A" w:rsidRPr="00201A0E" w:rsidRDefault="00C73F3A" w:rsidP="00746424">
            <w:pPr>
              <w:rPr>
                <w:rFonts w:cstheme="minorHAnsi"/>
                <w:sz w:val="20"/>
                <w:szCs w:val="20"/>
              </w:rPr>
            </w:pPr>
          </w:p>
        </w:tc>
      </w:tr>
      <w:tr w:rsidR="00C73F3A" w:rsidRPr="00201A0E" w14:paraId="63FF28C9" w14:textId="77777777" w:rsidTr="00746424">
        <w:tc>
          <w:tcPr>
            <w:tcW w:w="3596" w:type="dxa"/>
          </w:tcPr>
          <w:p w14:paraId="28E50F48" w14:textId="77777777" w:rsidR="00C73F3A" w:rsidRPr="00201A0E" w:rsidRDefault="00C73F3A" w:rsidP="00746424">
            <w:pPr>
              <w:rPr>
                <w:rFonts w:cstheme="minorHAnsi"/>
                <w:sz w:val="20"/>
                <w:szCs w:val="20"/>
              </w:rPr>
            </w:pPr>
            <w:r w:rsidRPr="00201A0E">
              <w:rPr>
                <w:rFonts w:cstheme="minorHAnsi"/>
                <w:sz w:val="20"/>
                <w:szCs w:val="20"/>
              </w:rPr>
              <w:t>Monday</w:t>
            </w:r>
          </w:p>
        </w:tc>
        <w:tc>
          <w:tcPr>
            <w:tcW w:w="3597" w:type="dxa"/>
          </w:tcPr>
          <w:p w14:paraId="7687FF51" w14:textId="77777777" w:rsidR="00C73F3A" w:rsidRPr="00201A0E" w:rsidRDefault="00C73F3A" w:rsidP="00746424">
            <w:pPr>
              <w:rPr>
                <w:rFonts w:cstheme="minorHAnsi"/>
                <w:sz w:val="20"/>
                <w:szCs w:val="20"/>
              </w:rPr>
            </w:pPr>
          </w:p>
        </w:tc>
        <w:tc>
          <w:tcPr>
            <w:tcW w:w="3597" w:type="dxa"/>
          </w:tcPr>
          <w:p w14:paraId="5A5AAF2D" w14:textId="77777777" w:rsidR="00C73F3A" w:rsidRPr="00201A0E" w:rsidRDefault="00C73F3A" w:rsidP="00746424">
            <w:pPr>
              <w:rPr>
                <w:rFonts w:cstheme="minorHAnsi"/>
                <w:sz w:val="20"/>
                <w:szCs w:val="20"/>
              </w:rPr>
            </w:pPr>
          </w:p>
        </w:tc>
      </w:tr>
      <w:tr w:rsidR="00C73F3A" w:rsidRPr="00201A0E" w14:paraId="17EBF515" w14:textId="77777777" w:rsidTr="00746424">
        <w:tc>
          <w:tcPr>
            <w:tcW w:w="3596" w:type="dxa"/>
          </w:tcPr>
          <w:p w14:paraId="4ECCA63F" w14:textId="77777777" w:rsidR="00C73F3A" w:rsidRPr="00201A0E" w:rsidRDefault="00C73F3A" w:rsidP="00746424">
            <w:pPr>
              <w:rPr>
                <w:rFonts w:cstheme="minorHAnsi"/>
                <w:sz w:val="20"/>
                <w:szCs w:val="20"/>
              </w:rPr>
            </w:pPr>
            <w:r w:rsidRPr="00201A0E">
              <w:rPr>
                <w:rFonts w:cstheme="minorHAnsi"/>
                <w:sz w:val="20"/>
                <w:szCs w:val="20"/>
              </w:rPr>
              <w:t>Tuesday</w:t>
            </w:r>
          </w:p>
        </w:tc>
        <w:tc>
          <w:tcPr>
            <w:tcW w:w="3597" w:type="dxa"/>
          </w:tcPr>
          <w:p w14:paraId="1C12A910" w14:textId="77777777" w:rsidR="00C73F3A" w:rsidRPr="00201A0E" w:rsidRDefault="00C73F3A" w:rsidP="00746424">
            <w:pPr>
              <w:rPr>
                <w:rFonts w:cstheme="minorHAnsi"/>
                <w:sz w:val="20"/>
                <w:szCs w:val="20"/>
              </w:rPr>
            </w:pPr>
          </w:p>
        </w:tc>
        <w:tc>
          <w:tcPr>
            <w:tcW w:w="3597" w:type="dxa"/>
          </w:tcPr>
          <w:p w14:paraId="12EC8D0D" w14:textId="77777777" w:rsidR="00C73F3A" w:rsidRPr="00201A0E" w:rsidRDefault="00C73F3A" w:rsidP="00746424">
            <w:pPr>
              <w:rPr>
                <w:rFonts w:cstheme="minorHAnsi"/>
                <w:sz w:val="20"/>
                <w:szCs w:val="20"/>
              </w:rPr>
            </w:pPr>
          </w:p>
        </w:tc>
      </w:tr>
      <w:tr w:rsidR="00C73F3A" w:rsidRPr="00201A0E" w14:paraId="6608B414" w14:textId="77777777" w:rsidTr="00746424">
        <w:tc>
          <w:tcPr>
            <w:tcW w:w="3596" w:type="dxa"/>
          </w:tcPr>
          <w:p w14:paraId="5225D36F" w14:textId="77777777" w:rsidR="00C73F3A" w:rsidRPr="00201A0E" w:rsidRDefault="00C73F3A" w:rsidP="00746424">
            <w:pPr>
              <w:rPr>
                <w:rFonts w:cstheme="minorHAnsi"/>
                <w:sz w:val="20"/>
                <w:szCs w:val="20"/>
              </w:rPr>
            </w:pPr>
            <w:r w:rsidRPr="00201A0E">
              <w:rPr>
                <w:rFonts w:cstheme="minorHAnsi"/>
                <w:sz w:val="20"/>
                <w:szCs w:val="20"/>
              </w:rPr>
              <w:t>Wednesday</w:t>
            </w:r>
          </w:p>
        </w:tc>
        <w:tc>
          <w:tcPr>
            <w:tcW w:w="3597" w:type="dxa"/>
          </w:tcPr>
          <w:p w14:paraId="102D3AFE" w14:textId="77777777" w:rsidR="00C73F3A" w:rsidRPr="00201A0E" w:rsidRDefault="00C73F3A" w:rsidP="00746424">
            <w:pPr>
              <w:rPr>
                <w:rFonts w:cstheme="minorHAnsi"/>
                <w:sz w:val="20"/>
                <w:szCs w:val="20"/>
              </w:rPr>
            </w:pPr>
          </w:p>
        </w:tc>
        <w:tc>
          <w:tcPr>
            <w:tcW w:w="3597" w:type="dxa"/>
          </w:tcPr>
          <w:p w14:paraId="323CEACE" w14:textId="77777777" w:rsidR="00C73F3A" w:rsidRPr="00201A0E" w:rsidRDefault="00C73F3A" w:rsidP="00746424">
            <w:pPr>
              <w:rPr>
                <w:rFonts w:cstheme="minorHAnsi"/>
                <w:sz w:val="20"/>
                <w:szCs w:val="20"/>
              </w:rPr>
            </w:pPr>
          </w:p>
        </w:tc>
      </w:tr>
      <w:tr w:rsidR="00C73F3A" w:rsidRPr="00201A0E" w14:paraId="0D692857" w14:textId="77777777" w:rsidTr="00746424">
        <w:tc>
          <w:tcPr>
            <w:tcW w:w="3596" w:type="dxa"/>
          </w:tcPr>
          <w:p w14:paraId="76F15BE6" w14:textId="77777777" w:rsidR="00C73F3A" w:rsidRPr="00201A0E" w:rsidRDefault="00C73F3A" w:rsidP="00746424">
            <w:pPr>
              <w:rPr>
                <w:rFonts w:cstheme="minorHAnsi"/>
                <w:sz w:val="20"/>
                <w:szCs w:val="20"/>
              </w:rPr>
            </w:pPr>
            <w:r w:rsidRPr="00201A0E">
              <w:rPr>
                <w:rFonts w:cstheme="minorHAnsi"/>
                <w:sz w:val="20"/>
                <w:szCs w:val="20"/>
              </w:rPr>
              <w:t>Thursday</w:t>
            </w:r>
          </w:p>
        </w:tc>
        <w:tc>
          <w:tcPr>
            <w:tcW w:w="3597" w:type="dxa"/>
          </w:tcPr>
          <w:p w14:paraId="245F7154" w14:textId="77777777" w:rsidR="00C73F3A" w:rsidRPr="00201A0E" w:rsidRDefault="00C73F3A" w:rsidP="00746424">
            <w:pPr>
              <w:rPr>
                <w:rFonts w:cstheme="minorHAnsi"/>
                <w:sz w:val="20"/>
                <w:szCs w:val="20"/>
              </w:rPr>
            </w:pPr>
          </w:p>
        </w:tc>
        <w:tc>
          <w:tcPr>
            <w:tcW w:w="3597" w:type="dxa"/>
          </w:tcPr>
          <w:p w14:paraId="7C8B7735" w14:textId="77777777" w:rsidR="00C73F3A" w:rsidRPr="00201A0E" w:rsidRDefault="00C73F3A" w:rsidP="00746424">
            <w:pPr>
              <w:rPr>
                <w:rFonts w:cstheme="minorHAnsi"/>
                <w:sz w:val="20"/>
                <w:szCs w:val="20"/>
              </w:rPr>
            </w:pPr>
          </w:p>
        </w:tc>
      </w:tr>
      <w:tr w:rsidR="00C73F3A" w:rsidRPr="00201A0E" w14:paraId="38A667EC" w14:textId="77777777" w:rsidTr="00746424">
        <w:tc>
          <w:tcPr>
            <w:tcW w:w="3596" w:type="dxa"/>
          </w:tcPr>
          <w:p w14:paraId="163D3D4B" w14:textId="77777777" w:rsidR="00C73F3A" w:rsidRPr="00201A0E" w:rsidRDefault="00C73F3A" w:rsidP="00746424">
            <w:pPr>
              <w:rPr>
                <w:rFonts w:cstheme="minorHAnsi"/>
                <w:sz w:val="20"/>
                <w:szCs w:val="20"/>
              </w:rPr>
            </w:pPr>
            <w:r w:rsidRPr="00201A0E">
              <w:rPr>
                <w:rFonts w:cstheme="minorHAnsi"/>
                <w:sz w:val="20"/>
                <w:szCs w:val="20"/>
              </w:rPr>
              <w:t>Friday</w:t>
            </w:r>
          </w:p>
        </w:tc>
        <w:tc>
          <w:tcPr>
            <w:tcW w:w="3597" w:type="dxa"/>
          </w:tcPr>
          <w:p w14:paraId="466515C0" w14:textId="77777777" w:rsidR="00C73F3A" w:rsidRPr="00201A0E" w:rsidRDefault="00C73F3A" w:rsidP="00746424">
            <w:pPr>
              <w:rPr>
                <w:rFonts w:cstheme="minorHAnsi"/>
                <w:sz w:val="20"/>
                <w:szCs w:val="20"/>
              </w:rPr>
            </w:pPr>
          </w:p>
        </w:tc>
        <w:tc>
          <w:tcPr>
            <w:tcW w:w="3597" w:type="dxa"/>
          </w:tcPr>
          <w:p w14:paraId="2F0046BC" w14:textId="77777777" w:rsidR="00C73F3A" w:rsidRPr="00201A0E" w:rsidRDefault="00C73F3A" w:rsidP="00746424">
            <w:pPr>
              <w:rPr>
                <w:rFonts w:cstheme="minorHAnsi"/>
                <w:sz w:val="20"/>
                <w:szCs w:val="20"/>
              </w:rPr>
            </w:pPr>
          </w:p>
        </w:tc>
      </w:tr>
      <w:tr w:rsidR="00C73F3A" w:rsidRPr="00201A0E" w14:paraId="7E6A131F" w14:textId="77777777" w:rsidTr="00746424">
        <w:tc>
          <w:tcPr>
            <w:tcW w:w="3596" w:type="dxa"/>
          </w:tcPr>
          <w:p w14:paraId="62EDA977" w14:textId="77777777" w:rsidR="00C73F3A" w:rsidRPr="00201A0E" w:rsidRDefault="00C73F3A" w:rsidP="00746424">
            <w:pPr>
              <w:rPr>
                <w:rFonts w:cstheme="minorHAnsi"/>
                <w:sz w:val="20"/>
                <w:szCs w:val="20"/>
              </w:rPr>
            </w:pPr>
            <w:r w:rsidRPr="00201A0E">
              <w:rPr>
                <w:rFonts w:cstheme="minorHAnsi"/>
                <w:sz w:val="20"/>
                <w:szCs w:val="20"/>
              </w:rPr>
              <w:t>Saturday</w:t>
            </w:r>
          </w:p>
        </w:tc>
        <w:tc>
          <w:tcPr>
            <w:tcW w:w="3597" w:type="dxa"/>
          </w:tcPr>
          <w:p w14:paraId="528B272D" w14:textId="77777777" w:rsidR="00C73F3A" w:rsidRPr="00201A0E" w:rsidRDefault="00C73F3A" w:rsidP="00746424">
            <w:pPr>
              <w:rPr>
                <w:rFonts w:cstheme="minorHAnsi"/>
                <w:sz w:val="20"/>
                <w:szCs w:val="20"/>
              </w:rPr>
            </w:pPr>
          </w:p>
        </w:tc>
        <w:tc>
          <w:tcPr>
            <w:tcW w:w="3597" w:type="dxa"/>
          </w:tcPr>
          <w:p w14:paraId="3F6AC73C" w14:textId="77777777" w:rsidR="00C73F3A" w:rsidRPr="00201A0E" w:rsidRDefault="00C73F3A" w:rsidP="00746424">
            <w:pPr>
              <w:rPr>
                <w:rFonts w:cstheme="minorHAnsi"/>
                <w:sz w:val="20"/>
                <w:szCs w:val="20"/>
              </w:rPr>
            </w:pPr>
          </w:p>
        </w:tc>
      </w:tr>
    </w:tbl>
    <w:p w14:paraId="466C93A8" w14:textId="77777777" w:rsidR="00C73F3A" w:rsidRPr="00201A0E" w:rsidRDefault="00C73F3A" w:rsidP="00E272A9">
      <w:pPr>
        <w:rPr>
          <w:rFonts w:cstheme="minorHAnsi"/>
          <w:sz w:val="20"/>
          <w:szCs w:val="20"/>
        </w:rPr>
      </w:pPr>
    </w:p>
    <w:p w14:paraId="4E697690" w14:textId="77777777" w:rsidR="00C73F3A" w:rsidRPr="00201A0E" w:rsidRDefault="00C73F3A" w:rsidP="00E272A9">
      <w:pPr>
        <w:rPr>
          <w:rFonts w:cstheme="minorHAnsi"/>
          <w:sz w:val="20"/>
          <w:szCs w:val="20"/>
        </w:rPr>
      </w:pPr>
    </w:p>
    <w:p w14:paraId="3EF646AF" w14:textId="77777777" w:rsidR="00C73F3A" w:rsidRPr="00201A0E" w:rsidRDefault="00C73F3A" w:rsidP="00E272A9">
      <w:pPr>
        <w:rPr>
          <w:rFonts w:cstheme="minorHAnsi"/>
          <w:sz w:val="20"/>
          <w:szCs w:val="20"/>
        </w:rPr>
      </w:pPr>
    </w:p>
    <w:p w14:paraId="40FD7753" w14:textId="69BF6B7E" w:rsidR="003A7690" w:rsidRPr="00201A0E" w:rsidRDefault="00C73F3A" w:rsidP="00E272A9">
      <w:pPr>
        <w:rPr>
          <w:rFonts w:cstheme="minorHAnsi"/>
        </w:rPr>
      </w:pPr>
      <w:r w:rsidRPr="00201A0E">
        <w:rPr>
          <w:rFonts w:cstheme="minorHAnsi"/>
          <w:sz w:val="20"/>
          <w:szCs w:val="20"/>
        </w:rPr>
        <w:tab/>
      </w:r>
      <w:r w:rsidRPr="00201A0E">
        <w:rPr>
          <w:rFonts w:cstheme="minorHAnsi"/>
          <w:sz w:val="20"/>
          <w:szCs w:val="20"/>
        </w:rPr>
        <w:tab/>
      </w:r>
      <w:r w:rsidRPr="00201A0E">
        <w:rPr>
          <w:rFonts w:cstheme="minorHAnsi"/>
          <w:sz w:val="20"/>
          <w:szCs w:val="20"/>
        </w:rPr>
        <w:tab/>
      </w:r>
      <w:r w:rsidRPr="00201A0E">
        <w:rPr>
          <w:rFonts w:cstheme="minorHAnsi"/>
          <w:sz w:val="20"/>
          <w:szCs w:val="20"/>
        </w:rPr>
        <w:tab/>
      </w:r>
      <w:r w:rsidRPr="00201A0E">
        <w:rPr>
          <w:rFonts w:cstheme="minorHAnsi"/>
          <w:sz w:val="20"/>
          <w:szCs w:val="20"/>
        </w:rPr>
        <w:tab/>
      </w:r>
      <w:r w:rsidRPr="00201A0E">
        <w:rPr>
          <w:rFonts w:cstheme="minorHAnsi"/>
          <w:sz w:val="20"/>
          <w:szCs w:val="20"/>
        </w:rPr>
        <w:tab/>
      </w:r>
      <w:r w:rsidRPr="00201A0E">
        <w:rPr>
          <w:rFonts w:cstheme="minorHAnsi"/>
          <w:sz w:val="20"/>
          <w:szCs w:val="20"/>
        </w:rPr>
        <w:tab/>
      </w:r>
      <w:r w:rsidRPr="00201A0E">
        <w:rPr>
          <w:rFonts w:cstheme="minorHAnsi"/>
          <w:sz w:val="20"/>
          <w:szCs w:val="20"/>
        </w:rPr>
        <w:tab/>
      </w:r>
      <w:r w:rsidRPr="00201A0E">
        <w:rPr>
          <w:rFonts w:cstheme="minorHAnsi"/>
          <w:sz w:val="20"/>
          <w:szCs w:val="20"/>
        </w:rPr>
        <w:tab/>
      </w:r>
      <w:r w:rsidRPr="00201A0E">
        <w:rPr>
          <w:rFonts w:cstheme="minorHAnsi"/>
          <w:sz w:val="20"/>
          <w:szCs w:val="20"/>
        </w:rPr>
        <w:tab/>
      </w:r>
      <w:r w:rsidRPr="00201A0E">
        <w:rPr>
          <w:rFonts w:cstheme="minorHAnsi"/>
          <w:sz w:val="20"/>
          <w:szCs w:val="20"/>
        </w:rPr>
        <w:tab/>
        <w:t xml:space="preserve"> </w:t>
      </w:r>
    </w:p>
    <w:p w14:paraId="5BD3B264" w14:textId="77777777" w:rsidR="00D47F43" w:rsidRDefault="00D47F43">
      <w:pPr>
        <w:spacing w:after="160" w:line="259" w:lineRule="auto"/>
        <w:rPr>
          <w:rFonts w:cstheme="minorHAnsi"/>
        </w:rPr>
      </w:pPr>
      <w:r>
        <w:rPr>
          <w:rFonts w:cstheme="minorHAnsi"/>
        </w:rPr>
        <w:br w:type="page"/>
      </w:r>
    </w:p>
    <w:p w14:paraId="51A52496" w14:textId="6F8BA8B2" w:rsidR="00E272A9" w:rsidRPr="00201A0E" w:rsidRDefault="00E272A9" w:rsidP="00201A0E">
      <w:pPr>
        <w:spacing w:after="160" w:line="259" w:lineRule="auto"/>
        <w:rPr>
          <w:rFonts w:cstheme="minorHAnsi"/>
        </w:rPr>
      </w:pPr>
      <w:r w:rsidRPr="00201A0E">
        <w:rPr>
          <w:rFonts w:cstheme="minorHAnsi"/>
        </w:rPr>
        <w:lastRenderedPageBreak/>
        <w:t xml:space="preserve">Telework Review </w:t>
      </w:r>
    </w:p>
    <w:p w14:paraId="47797179" w14:textId="4860EFED" w:rsidR="00E272A9" w:rsidRPr="00201A0E" w:rsidRDefault="002A4111" w:rsidP="004B4CE1">
      <w:pPr>
        <w:pStyle w:val="FormParagraph"/>
      </w:pPr>
      <w:r w:rsidRPr="00201A0E">
        <w:t xml:space="preserve">Specify a </w:t>
      </w:r>
      <w:proofErr w:type="spellStart"/>
      <w:r w:rsidRPr="00201A0E">
        <w:t>days</w:t>
      </w:r>
      <w:proofErr w:type="spellEnd"/>
      <w:r w:rsidRPr="00201A0E">
        <w:t>/times</w:t>
      </w:r>
      <w:r w:rsidR="00E272A9" w:rsidRPr="00201A0E">
        <w:t xml:space="preserve"> to meet and discuss the effectiveness of the telework arrangement, or enter N</w:t>
      </w:r>
      <w:r w:rsidR="009768F2" w:rsidRPr="00201A0E">
        <w:t>/</w:t>
      </w:r>
      <w:r w:rsidR="00E272A9" w:rsidRPr="00201A0E">
        <w:t>A.</w:t>
      </w:r>
    </w:p>
    <w:p w14:paraId="190306C7" w14:textId="77777777" w:rsidR="00E272A9" w:rsidRPr="00201A0E" w:rsidRDefault="00E272A9" w:rsidP="004B4CE1">
      <w:pPr>
        <w:pStyle w:val="FormParagraph"/>
      </w:pPr>
    </w:p>
    <w:tbl>
      <w:tblPr>
        <w:tblStyle w:val="TableGrid"/>
        <w:tblW w:w="5000" w:type="pct"/>
        <w:tblLook w:val="04A0" w:firstRow="1" w:lastRow="0" w:firstColumn="1" w:lastColumn="0" w:noHBand="0" w:noVBand="1"/>
      </w:tblPr>
      <w:tblGrid>
        <w:gridCol w:w="4316"/>
        <w:gridCol w:w="6474"/>
      </w:tblGrid>
      <w:tr w:rsidR="00E272A9" w:rsidRPr="00201A0E" w14:paraId="2933521D" w14:textId="77777777" w:rsidTr="00B04659">
        <w:tc>
          <w:tcPr>
            <w:tcW w:w="2000" w:type="pct"/>
            <w:tcMar>
              <w:top w:w="58" w:type="dxa"/>
              <w:left w:w="115" w:type="dxa"/>
              <w:bottom w:w="58" w:type="dxa"/>
              <w:right w:w="115" w:type="dxa"/>
            </w:tcMar>
            <w:vAlign w:val="center"/>
          </w:tcPr>
          <w:p w14:paraId="2427AF46" w14:textId="65BCC3C8" w:rsidR="00E272A9" w:rsidRPr="00201A0E" w:rsidRDefault="002A4111" w:rsidP="004B4CE1">
            <w:pPr>
              <w:pStyle w:val="FormParagraph"/>
            </w:pPr>
            <w:r w:rsidRPr="00201A0E">
              <w:t>Telework plan review days/times</w:t>
            </w:r>
            <w:r w:rsidR="00E272A9" w:rsidRPr="00201A0E">
              <w:t>:</w:t>
            </w:r>
          </w:p>
        </w:tc>
        <w:tc>
          <w:tcPr>
            <w:tcW w:w="3000" w:type="pct"/>
            <w:tcMar>
              <w:top w:w="58" w:type="dxa"/>
              <w:left w:w="115" w:type="dxa"/>
              <w:bottom w:w="58" w:type="dxa"/>
              <w:right w:w="115" w:type="dxa"/>
            </w:tcMar>
            <w:vAlign w:val="center"/>
          </w:tcPr>
          <w:p w14:paraId="217BE600" w14:textId="318157FC" w:rsidR="00E272A9" w:rsidRPr="00A554FB" w:rsidRDefault="00A554FB" w:rsidP="004B4CE1">
            <w:pPr>
              <w:pStyle w:val="FormParagraph"/>
              <w:rPr>
                <w:b/>
                <w:bCs/>
              </w:rPr>
            </w:pPr>
            <w:r w:rsidRPr="00A554FB">
              <w:rPr>
                <w:b/>
                <w:bCs/>
              </w:rPr>
              <w:t>APRIL 3, 2020</w:t>
            </w:r>
          </w:p>
        </w:tc>
      </w:tr>
    </w:tbl>
    <w:p w14:paraId="30E1DA48" w14:textId="77777777" w:rsidR="00E272A9" w:rsidRPr="00201A0E" w:rsidRDefault="00E272A9" w:rsidP="00830A3E">
      <w:pPr>
        <w:pStyle w:val="Heading2"/>
      </w:pPr>
      <w:r w:rsidRPr="00201A0E">
        <w:t>Equipment and technology access</w:t>
      </w:r>
    </w:p>
    <w:p w14:paraId="637FDB63" w14:textId="2CAE47DA" w:rsidR="00CC2416" w:rsidRPr="00201A0E" w:rsidRDefault="001E0DD9" w:rsidP="004B4CE1">
      <w:pPr>
        <w:pStyle w:val="FormParagraph"/>
      </w:pPr>
      <w:r w:rsidRPr="00201A0E">
        <w:t xml:space="preserve">The employee and employer agree to work together to ensure that the alternate worksite is safe and ergonomically suitable.  </w:t>
      </w:r>
      <w:r w:rsidR="00E272A9" w:rsidRPr="00201A0E">
        <w:t xml:space="preserve">Specify any equipment or technology access the employee will need to telework and whether it will be employee or employer provided. </w:t>
      </w:r>
      <w:r w:rsidRPr="00201A0E">
        <w:t xml:space="preserve"> </w:t>
      </w:r>
      <w:r w:rsidR="00C73F3A" w:rsidRPr="00201A0E">
        <w:t xml:space="preserve">In the event of equipment failure or service interruption, the employee must notify employer immediately to discuss alternate assignments or other options.  </w:t>
      </w:r>
    </w:p>
    <w:p w14:paraId="4FCFB9CF" w14:textId="77777777" w:rsidR="00BB7322" w:rsidRPr="00201A0E" w:rsidRDefault="00BB7322" w:rsidP="004B4CE1">
      <w:pPr>
        <w:pStyle w:val="FormParagraph"/>
      </w:pPr>
    </w:p>
    <w:p w14:paraId="3B105FFF" w14:textId="7864E8C9" w:rsidR="00C73F3A" w:rsidRPr="00201A0E" w:rsidRDefault="00C73F3A" w:rsidP="00C73F3A">
      <w:pPr>
        <w:ind w:firstLine="720"/>
        <w:contextualSpacing/>
        <w:jc w:val="both"/>
        <w:rPr>
          <w:rFonts w:eastAsiaTheme="minorEastAsia" w:cstheme="minorHAnsi"/>
          <w:sz w:val="20"/>
          <w:szCs w:val="20"/>
        </w:rPr>
      </w:pPr>
      <w:r w:rsidRPr="00201A0E">
        <w:rPr>
          <w:rFonts w:eastAsiaTheme="minorEastAsia" w:cstheme="minorHAnsi"/>
          <w:sz w:val="20"/>
          <w:szCs w:val="20"/>
        </w:rPr>
        <w:t xml:space="preserve">        Equipment</w:t>
      </w:r>
      <w:r w:rsidRPr="00201A0E">
        <w:rPr>
          <w:rFonts w:eastAsiaTheme="minorEastAsia" w:cstheme="minorHAnsi"/>
          <w:sz w:val="20"/>
          <w:szCs w:val="20"/>
        </w:rPr>
        <w:tab/>
      </w:r>
      <w:r w:rsidRPr="00201A0E">
        <w:rPr>
          <w:rFonts w:eastAsiaTheme="minorEastAsia" w:cstheme="minorHAnsi"/>
          <w:sz w:val="20"/>
          <w:szCs w:val="20"/>
        </w:rPr>
        <w:tab/>
      </w:r>
      <w:r w:rsidRPr="00201A0E">
        <w:rPr>
          <w:rFonts w:eastAsiaTheme="minorEastAsia" w:cstheme="minorHAnsi"/>
          <w:sz w:val="20"/>
          <w:szCs w:val="20"/>
        </w:rPr>
        <w:tab/>
      </w:r>
      <w:r w:rsidRPr="00201A0E">
        <w:rPr>
          <w:rFonts w:eastAsiaTheme="minorEastAsia" w:cstheme="minorHAnsi"/>
          <w:sz w:val="20"/>
          <w:szCs w:val="20"/>
        </w:rPr>
        <w:tab/>
        <w:t xml:space="preserve">       Provided by</w:t>
      </w:r>
      <w:r w:rsidRPr="00201A0E">
        <w:rPr>
          <w:rFonts w:eastAsiaTheme="minorEastAsia" w:cstheme="minorHAnsi"/>
          <w:sz w:val="20"/>
          <w:szCs w:val="20"/>
        </w:rPr>
        <w:tab/>
      </w:r>
      <w:r w:rsidRPr="00201A0E">
        <w:rPr>
          <w:rFonts w:eastAsiaTheme="minorEastAsia" w:cstheme="minorHAnsi"/>
          <w:sz w:val="20"/>
          <w:szCs w:val="20"/>
        </w:rPr>
        <w:tab/>
        <w:t xml:space="preserve">    </w:t>
      </w:r>
      <w:r w:rsidR="002A4111" w:rsidRPr="00201A0E">
        <w:rPr>
          <w:rFonts w:eastAsiaTheme="minorEastAsia" w:cstheme="minorHAnsi"/>
          <w:sz w:val="20"/>
          <w:szCs w:val="20"/>
        </w:rPr>
        <w:t xml:space="preserve">                </w:t>
      </w:r>
      <w:r w:rsidRPr="00201A0E">
        <w:rPr>
          <w:rFonts w:eastAsiaTheme="minorEastAsia" w:cstheme="minorHAnsi"/>
          <w:sz w:val="20"/>
          <w:szCs w:val="20"/>
        </w:rPr>
        <w:t>Responsible for loss or damage</w:t>
      </w:r>
    </w:p>
    <w:p w14:paraId="7E3F9D37" w14:textId="77777777" w:rsidR="00C73F3A" w:rsidRPr="00201A0E" w:rsidRDefault="00C73F3A" w:rsidP="00C73F3A">
      <w:pPr>
        <w:contextualSpacing/>
        <w:jc w:val="both"/>
        <w:rPr>
          <w:rFonts w:eastAsiaTheme="minorEastAsia" w:cstheme="minorHAnsi"/>
          <w:sz w:val="20"/>
          <w:szCs w:val="20"/>
        </w:rPr>
      </w:pPr>
    </w:p>
    <w:tbl>
      <w:tblPr>
        <w:tblStyle w:val="TableGrid"/>
        <w:tblW w:w="0" w:type="auto"/>
        <w:tblLook w:val="04A0" w:firstRow="1" w:lastRow="0" w:firstColumn="1" w:lastColumn="0" w:noHBand="0" w:noVBand="1"/>
      </w:tblPr>
      <w:tblGrid>
        <w:gridCol w:w="3596"/>
        <w:gridCol w:w="3597"/>
        <w:gridCol w:w="3597"/>
      </w:tblGrid>
      <w:tr w:rsidR="00C73F3A" w:rsidRPr="00201A0E" w14:paraId="407F2945" w14:textId="77777777" w:rsidTr="00746424">
        <w:tc>
          <w:tcPr>
            <w:tcW w:w="3596" w:type="dxa"/>
          </w:tcPr>
          <w:p w14:paraId="697F302D" w14:textId="77777777" w:rsidR="00C73F3A" w:rsidRPr="00201A0E" w:rsidRDefault="00C73F3A" w:rsidP="00C73F3A">
            <w:pPr>
              <w:contextualSpacing/>
              <w:rPr>
                <w:rFonts w:cstheme="minorHAnsi"/>
                <w:sz w:val="20"/>
                <w:szCs w:val="20"/>
              </w:rPr>
            </w:pPr>
          </w:p>
        </w:tc>
        <w:tc>
          <w:tcPr>
            <w:tcW w:w="3597" w:type="dxa"/>
          </w:tcPr>
          <w:p w14:paraId="4F682F73" w14:textId="77777777" w:rsidR="00C73F3A" w:rsidRPr="00201A0E" w:rsidRDefault="00C73F3A" w:rsidP="00C73F3A">
            <w:pPr>
              <w:contextualSpacing/>
              <w:rPr>
                <w:rFonts w:cstheme="minorHAnsi"/>
                <w:sz w:val="20"/>
                <w:szCs w:val="20"/>
              </w:rPr>
            </w:pPr>
          </w:p>
        </w:tc>
        <w:tc>
          <w:tcPr>
            <w:tcW w:w="3597" w:type="dxa"/>
          </w:tcPr>
          <w:p w14:paraId="6AF12757" w14:textId="77777777" w:rsidR="00C73F3A" w:rsidRPr="00201A0E" w:rsidRDefault="00C73F3A" w:rsidP="00C73F3A">
            <w:pPr>
              <w:contextualSpacing/>
              <w:rPr>
                <w:rFonts w:cstheme="minorHAnsi"/>
                <w:sz w:val="20"/>
                <w:szCs w:val="20"/>
              </w:rPr>
            </w:pPr>
          </w:p>
        </w:tc>
      </w:tr>
      <w:tr w:rsidR="00C73F3A" w:rsidRPr="00201A0E" w14:paraId="66587625" w14:textId="77777777" w:rsidTr="00746424">
        <w:tc>
          <w:tcPr>
            <w:tcW w:w="3596" w:type="dxa"/>
          </w:tcPr>
          <w:p w14:paraId="695F0EDC" w14:textId="77777777" w:rsidR="00C73F3A" w:rsidRPr="00201A0E" w:rsidRDefault="00C73F3A" w:rsidP="00C73F3A">
            <w:pPr>
              <w:contextualSpacing/>
              <w:rPr>
                <w:rFonts w:cstheme="minorHAnsi"/>
                <w:sz w:val="20"/>
                <w:szCs w:val="20"/>
              </w:rPr>
            </w:pPr>
          </w:p>
        </w:tc>
        <w:tc>
          <w:tcPr>
            <w:tcW w:w="3597" w:type="dxa"/>
          </w:tcPr>
          <w:p w14:paraId="7ECA031B" w14:textId="77777777" w:rsidR="00C73F3A" w:rsidRPr="00201A0E" w:rsidRDefault="00C73F3A" w:rsidP="00C73F3A">
            <w:pPr>
              <w:contextualSpacing/>
              <w:rPr>
                <w:rFonts w:cstheme="minorHAnsi"/>
                <w:sz w:val="20"/>
                <w:szCs w:val="20"/>
              </w:rPr>
            </w:pPr>
          </w:p>
        </w:tc>
        <w:tc>
          <w:tcPr>
            <w:tcW w:w="3597" w:type="dxa"/>
          </w:tcPr>
          <w:p w14:paraId="26E6264F" w14:textId="77777777" w:rsidR="00C73F3A" w:rsidRPr="00201A0E" w:rsidRDefault="00C73F3A" w:rsidP="00C73F3A">
            <w:pPr>
              <w:contextualSpacing/>
              <w:rPr>
                <w:rFonts w:cstheme="minorHAnsi"/>
                <w:sz w:val="20"/>
                <w:szCs w:val="20"/>
              </w:rPr>
            </w:pPr>
          </w:p>
        </w:tc>
      </w:tr>
      <w:tr w:rsidR="00C73F3A" w:rsidRPr="00201A0E" w14:paraId="695EEA08" w14:textId="77777777" w:rsidTr="00746424">
        <w:tc>
          <w:tcPr>
            <w:tcW w:w="3596" w:type="dxa"/>
          </w:tcPr>
          <w:p w14:paraId="6AB95449" w14:textId="77777777" w:rsidR="00C73F3A" w:rsidRPr="00201A0E" w:rsidRDefault="00C73F3A" w:rsidP="00C73F3A">
            <w:pPr>
              <w:contextualSpacing/>
              <w:rPr>
                <w:rFonts w:cstheme="minorHAnsi"/>
                <w:sz w:val="20"/>
                <w:szCs w:val="20"/>
              </w:rPr>
            </w:pPr>
          </w:p>
        </w:tc>
        <w:tc>
          <w:tcPr>
            <w:tcW w:w="3597" w:type="dxa"/>
          </w:tcPr>
          <w:p w14:paraId="62E37578" w14:textId="77777777" w:rsidR="00C73F3A" w:rsidRPr="00201A0E" w:rsidRDefault="00C73F3A" w:rsidP="00C73F3A">
            <w:pPr>
              <w:contextualSpacing/>
              <w:rPr>
                <w:rFonts w:cstheme="minorHAnsi"/>
                <w:sz w:val="20"/>
                <w:szCs w:val="20"/>
              </w:rPr>
            </w:pPr>
          </w:p>
        </w:tc>
        <w:tc>
          <w:tcPr>
            <w:tcW w:w="3597" w:type="dxa"/>
          </w:tcPr>
          <w:p w14:paraId="4B1E6D96" w14:textId="77777777" w:rsidR="00C73F3A" w:rsidRPr="00201A0E" w:rsidRDefault="00C73F3A" w:rsidP="00C73F3A">
            <w:pPr>
              <w:contextualSpacing/>
              <w:rPr>
                <w:rFonts w:cstheme="minorHAnsi"/>
                <w:sz w:val="20"/>
                <w:szCs w:val="20"/>
              </w:rPr>
            </w:pPr>
          </w:p>
        </w:tc>
      </w:tr>
      <w:tr w:rsidR="00C73F3A" w:rsidRPr="00201A0E" w14:paraId="01CF1FCE" w14:textId="77777777" w:rsidTr="00746424">
        <w:tc>
          <w:tcPr>
            <w:tcW w:w="3596" w:type="dxa"/>
          </w:tcPr>
          <w:p w14:paraId="79452D3D" w14:textId="77777777" w:rsidR="00C73F3A" w:rsidRPr="00201A0E" w:rsidRDefault="00C73F3A" w:rsidP="00C73F3A">
            <w:pPr>
              <w:contextualSpacing/>
              <w:rPr>
                <w:rFonts w:cstheme="minorHAnsi"/>
                <w:sz w:val="20"/>
                <w:szCs w:val="20"/>
              </w:rPr>
            </w:pPr>
          </w:p>
        </w:tc>
        <w:tc>
          <w:tcPr>
            <w:tcW w:w="3597" w:type="dxa"/>
          </w:tcPr>
          <w:p w14:paraId="6DE5726C" w14:textId="77777777" w:rsidR="00C73F3A" w:rsidRPr="00201A0E" w:rsidRDefault="00C73F3A" w:rsidP="00C73F3A">
            <w:pPr>
              <w:contextualSpacing/>
              <w:rPr>
                <w:rFonts w:cstheme="minorHAnsi"/>
                <w:sz w:val="20"/>
                <w:szCs w:val="20"/>
              </w:rPr>
            </w:pPr>
          </w:p>
        </w:tc>
        <w:tc>
          <w:tcPr>
            <w:tcW w:w="3597" w:type="dxa"/>
          </w:tcPr>
          <w:p w14:paraId="16637D6B" w14:textId="77777777" w:rsidR="00C73F3A" w:rsidRPr="00201A0E" w:rsidRDefault="00C73F3A" w:rsidP="00C73F3A">
            <w:pPr>
              <w:contextualSpacing/>
              <w:rPr>
                <w:rFonts w:cstheme="minorHAnsi"/>
                <w:sz w:val="20"/>
                <w:szCs w:val="20"/>
              </w:rPr>
            </w:pPr>
          </w:p>
        </w:tc>
      </w:tr>
    </w:tbl>
    <w:p w14:paraId="58DC2D08" w14:textId="0FEA38EE" w:rsidR="00E272A9" w:rsidRPr="002C3F63" w:rsidRDefault="00E272A9" w:rsidP="00830A3E">
      <w:pPr>
        <w:pStyle w:val="Heading2"/>
      </w:pPr>
      <w:r w:rsidRPr="00201A0E">
        <w:t>Additional details</w:t>
      </w:r>
    </w:p>
    <w:p w14:paraId="2C719D00" w14:textId="77777777" w:rsidR="002C3F63" w:rsidRPr="00D47F43" w:rsidRDefault="002C3F63" w:rsidP="002C3F63">
      <w:pPr>
        <w:tabs>
          <w:tab w:val="left" w:pos="3799"/>
        </w:tabs>
        <w:rPr>
          <w:rFonts w:cstheme="minorHAnsi"/>
          <w:b/>
          <w:sz w:val="22"/>
          <w:szCs w:val="22"/>
        </w:rPr>
      </w:pPr>
      <w:r w:rsidRPr="00D47F43">
        <w:rPr>
          <w:rFonts w:cstheme="minorHAnsi"/>
          <w:b/>
          <w:sz w:val="22"/>
          <w:szCs w:val="22"/>
        </w:rPr>
        <w:t xml:space="preserve">Supervisor / Employee Best Practice Reminders </w:t>
      </w:r>
    </w:p>
    <w:p w14:paraId="1DA0DEF2" w14:textId="77777777" w:rsidR="002C3F63" w:rsidRPr="00D47F43" w:rsidRDefault="002C3F63" w:rsidP="002C3F63">
      <w:pPr>
        <w:pStyle w:val="ListParagraph"/>
        <w:numPr>
          <w:ilvl w:val="0"/>
          <w:numId w:val="1"/>
        </w:numPr>
        <w:tabs>
          <w:tab w:val="left" w:pos="3799"/>
        </w:tabs>
        <w:ind w:left="360"/>
        <w:rPr>
          <w:rFonts w:cstheme="minorHAnsi"/>
        </w:rPr>
      </w:pPr>
      <w:r w:rsidRPr="00D47F43">
        <w:rPr>
          <w:rFonts w:cstheme="minorHAnsi"/>
        </w:rPr>
        <w:t>Ongoing communication is the most important part of effective remote teamwork.</w:t>
      </w:r>
    </w:p>
    <w:p w14:paraId="3F95AA81" w14:textId="77777777" w:rsidR="002C3F63" w:rsidRPr="00D47F43" w:rsidRDefault="002C3F63" w:rsidP="002C3F63">
      <w:pPr>
        <w:pStyle w:val="ListParagraph"/>
        <w:numPr>
          <w:ilvl w:val="0"/>
          <w:numId w:val="1"/>
        </w:numPr>
        <w:tabs>
          <w:tab w:val="left" w:pos="3799"/>
        </w:tabs>
        <w:ind w:left="360"/>
        <w:rPr>
          <w:rFonts w:cstheme="minorHAnsi"/>
        </w:rPr>
      </w:pPr>
      <w:r w:rsidRPr="00D47F43">
        <w:rPr>
          <w:rFonts w:cstheme="minorHAnsi"/>
        </w:rPr>
        <w:t>Conduct regular check-ins.</w:t>
      </w:r>
      <w:bookmarkStart w:id="5" w:name="_GoBack"/>
      <w:bookmarkEnd w:id="5"/>
    </w:p>
    <w:p w14:paraId="6BBAE05E" w14:textId="77777777" w:rsidR="002C3F63" w:rsidRPr="00D47F43" w:rsidRDefault="002C3F63" w:rsidP="002C3F63">
      <w:pPr>
        <w:pStyle w:val="ListParagraph"/>
        <w:numPr>
          <w:ilvl w:val="0"/>
          <w:numId w:val="1"/>
        </w:numPr>
        <w:tabs>
          <w:tab w:val="left" w:pos="3799"/>
        </w:tabs>
        <w:ind w:left="360"/>
        <w:rPr>
          <w:rFonts w:cstheme="minorHAnsi"/>
        </w:rPr>
      </w:pPr>
      <w:r w:rsidRPr="00D47F43">
        <w:rPr>
          <w:rFonts w:cstheme="minorHAnsi"/>
        </w:rPr>
        <w:t>Start each workday with a phone, video or instant message chat.</w:t>
      </w:r>
    </w:p>
    <w:p w14:paraId="7B3E5741" w14:textId="77777777" w:rsidR="002C3F63" w:rsidRPr="00D47F43" w:rsidRDefault="002C3F63" w:rsidP="002C3F63">
      <w:pPr>
        <w:pStyle w:val="ListParagraph"/>
        <w:numPr>
          <w:ilvl w:val="0"/>
          <w:numId w:val="1"/>
        </w:numPr>
        <w:ind w:left="360"/>
        <w:rPr>
          <w:rFonts w:cstheme="minorHAnsi"/>
        </w:rPr>
      </w:pPr>
      <w:r w:rsidRPr="00D47F43">
        <w:rPr>
          <w:rFonts w:cstheme="minorHAnsi"/>
        </w:rPr>
        <w:t>Maintain team meetings and one-to-one check-ins.</w:t>
      </w:r>
    </w:p>
    <w:p w14:paraId="21A6420A" w14:textId="77777777" w:rsidR="002C3F63" w:rsidRPr="00D47F43" w:rsidRDefault="002C3F63" w:rsidP="002C3F63">
      <w:pPr>
        <w:pStyle w:val="ListParagraph"/>
        <w:numPr>
          <w:ilvl w:val="0"/>
          <w:numId w:val="1"/>
        </w:numPr>
        <w:ind w:left="360"/>
        <w:rPr>
          <w:rFonts w:cstheme="minorHAnsi"/>
        </w:rPr>
      </w:pPr>
      <w:r w:rsidRPr="00D47F43">
        <w:rPr>
          <w:rFonts w:cstheme="minorHAnsi"/>
        </w:rPr>
        <w:t xml:space="preserve">Ensure employee has access to a laptop and/or VPN and knows how to access work safely remotely. </w:t>
      </w:r>
    </w:p>
    <w:p w14:paraId="024042FE" w14:textId="77777777" w:rsidR="002C3F63" w:rsidRPr="00D47F43" w:rsidRDefault="002C3F63" w:rsidP="002C3F63">
      <w:pPr>
        <w:pStyle w:val="ListParagraph"/>
        <w:numPr>
          <w:ilvl w:val="0"/>
          <w:numId w:val="1"/>
        </w:numPr>
        <w:ind w:left="360"/>
        <w:rPr>
          <w:rFonts w:cstheme="minorHAnsi"/>
        </w:rPr>
      </w:pPr>
      <w:r w:rsidRPr="00D47F43">
        <w:rPr>
          <w:rFonts w:cstheme="minorHAnsi"/>
        </w:rPr>
        <w:t>Ensure employee understands how to set up call forwarding and access voicemail from home.</w:t>
      </w:r>
    </w:p>
    <w:p w14:paraId="7656B714" w14:textId="77777777" w:rsidR="002C3F63" w:rsidRPr="00D47F43" w:rsidRDefault="002C3F63" w:rsidP="002C3F63">
      <w:pPr>
        <w:pStyle w:val="ListParagraph"/>
        <w:numPr>
          <w:ilvl w:val="0"/>
          <w:numId w:val="1"/>
        </w:numPr>
        <w:ind w:left="360"/>
        <w:rPr>
          <w:rFonts w:cstheme="minorHAnsi"/>
        </w:rPr>
      </w:pPr>
      <w:r w:rsidRPr="00D47F43">
        <w:rPr>
          <w:rFonts w:cstheme="minorHAnsi"/>
        </w:rPr>
        <w:t>Identify and confirm the employee understands which platform(s) you will use to communicate as a team, clarify expectations for online availability and confirm Skype for Business, Carmen Connect, etc.</w:t>
      </w:r>
    </w:p>
    <w:p w14:paraId="77BA6BEE" w14:textId="77777777" w:rsidR="002C3F63" w:rsidRPr="00D47F43" w:rsidRDefault="002C3F63" w:rsidP="002C3F63">
      <w:pPr>
        <w:pStyle w:val="ListParagraph"/>
        <w:numPr>
          <w:ilvl w:val="0"/>
          <w:numId w:val="1"/>
        </w:numPr>
        <w:ind w:left="360"/>
        <w:rPr>
          <w:rFonts w:cstheme="minorHAnsi"/>
        </w:rPr>
      </w:pPr>
      <w:r w:rsidRPr="00D47F43">
        <w:rPr>
          <w:rFonts w:cstheme="minorHAnsi"/>
        </w:rPr>
        <w:t xml:space="preserve">Clearly communicate any changes to the workplan. </w:t>
      </w:r>
    </w:p>
    <w:p w14:paraId="45CB8F5C" w14:textId="77777777" w:rsidR="002C3F63" w:rsidRPr="00D47F43" w:rsidRDefault="002C3F63" w:rsidP="002C3F63">
      <w:pPr>
        <w:rPr>
          <w:rFonts w:cstheme="minorHAnsi"/>
          <w:sz w:val="22"/>
          <w:szCs w:val="22"/>
        </w:rPr>
      </w:pPr>
    </w:p>
    <w:p w14:paraId="2D4786AD" w14:textId="77777777" w:rsidR="002C3F63" w:rsidRPr="00D47F43" w:rsidRDefault="002C3F63" w:rsidP="002C3F63">
      <w:pPr>
        <w:rPr>
          <w:rFonts w:cstheme="minorHAnsi"/>
          <w:b/>
          <w:sz w:val="22"/>
          <w:szCs w:val="22"/>
        </w:rPr>
      </w:pPr>
      <w:r w:rsidRPr="00D47F43">
        <w:rPr>
          <w:rFonts w:cstheme="minorHAnsi"/>
          <w:b/>
          <w:sz w:val="22"/>
          <w:szCs w:val="22"/>
        </w:rPr>
        <w:t>The employee agrees to the following conditions:</w:t>
      </w:r>
    </w:p>
    <w:p w14:paraId="2C0674EA" w14:textId="77777777" w:rsidR="002C3F63" w:rsidRPr="00D47F43" w:rsidRDefault="002C3F63" w:rsidP="002C3F63">
      <w:pPr>
        <w:pStyle w:val="ListParagraph"/>
        <w:numPr>
          <w:ilvl w:val="0"/>
          <w:numId w:val="2"/>
        </w:numPr>
        <w:rPr>
          <w:rFonts w:cstheme="minorHAnsi"/>
        </w:rPr>
      </w:pPr>
      <w:r w:rsidRPr="00D47F43">
        <w:rPr>
          <w:rFonts w:cstheme="minorHAnsi"/>
        </w:rPr>
        <w:t>The employee will remain accessible and productive during scheduled work hours.</w:t>
      </w:r>
    </w:p>
    <w:p w14:paraId="0EBFF53A" w14:textId="77777777" w:rsidR="002C3F63" w:rsidRPr="00D47F43" w:rsidRDefault="002C3F63" w:rsidP="002C3F63">
      <w:pPr>
        <w:pStyle w:val="ListParagraph"/>
        <w:numPr>
          <w:ilvl w:val="0"/>
          <w:numId w:val="2"/>
        </w:numPr>
        <w:rPr>
          <w:rFonts w:cstheme="minorHAnsi"/>
        </w:rPr>
      </w:pPr>
      <w:r w:rsidRPr="00D47F43">
        <w:rPr>
          <w:rFonts w:cstheme="minorHAnsi"/>
        </w:rPr>
        <w:t xml:space="preserve">The employees job responsibilities and promotional opportunities will not change due to participation in the telecommuting agreement. </w:t>
      </w:r>
    </w:p>
    <w:p w14:paraId="752F58BB" w14:textId="77777777" w:rsidR="002C3F63" w:rsidRPr="00D47F43" w:rsidRDefault="002C3F63" w:rsidP="002C3F63">
      <w:pPr>
        <w:pStyle w:val="ListParagraph"/>
        <w:numPr>
          <w:ilvl w:val="0"/>
          <w:numId w:val="2"/>
        </w:numPr>
        <w:rPr>
          <w:rFonts w:cstheme="minorHAnsi"/>
        </w:rPr>
      </w:pPr>
      <w:r w:rsidRPr="00D47F43">
        <w:rPr>
          <w:rFonts w:cstheme="minorHAnsi"/>
        </w:rPr>
        <w:t>The employee will report to the employer’s work location as necessary upon directive from his or her supervisor.</w:t>
      </w:r>
    </w:p>
    <w:p w14:paraId="346BF3A6" w14:textId="77777777" w:rsidR="002C3F63" w:rsidRPr="00D47F43" w:rsidRDefault="002C3F63" w:rsidP="002C3F63">
      <w:pPr>
        <w:pStyle w:val="ListParagraph"/>
        <w:numPr>
          <w:ilvl w:val="0"/>
          <w:numId w:val="2"/>
        </w:numPr>
        <w:spacing w:after="240"/>
        <w:rPr>
          <w:rFonts w:cstheme="minorHAnsi"/>
        </w:rPr>
      </w:pPr>
      <w:r w:rsidRPr="00D47F43">
        <w:rPr>
          <w:rFonts w:cstheme="minorHAnsi"/>
        </w:rPr>
        <w:t xml:space="preserve">The amount of time employee is expected to work will not change due to participation in the telecommuting arrangement.  Employee is expected to remain accessible during designated work hours and comply with the Scheduling Work and Overtime Compensation Policy 6.10 regarding.  </w:t>
      </w:r>
    </w:p>
    <w:p w14:paraId="2C6EE892" w14:textId="77777777" w:rsidR="002C3F63" w:rsidRPr="00D47F43" w:rsidRDefault="002C3F63" w:rsidP="002C3F63">
      <w:pPr>
        <w:pStyle w:val="ListParagraph"/>
        <w:numPr>
          <w:ilvl w:val="0"/>
          <w:numId w:val="2"/>
        </w:numPr>
        <w:rPr>
          <w:rFonts w:cstheme="minorHAnsi"/>
        </w:rPr>
      </w:pPr>
      <w:r w:rsidRPr="00D47F43">
        <w:rPr>
          <w:rFonts w:cstheme="minorHAnsi"/>
        </w:rPr>
        <w:t>Nonexempt employees will record all hours worked and meal periods taken in accordance with regular timekeeping practices.</w:t>
      </w:r>
    </w:p>
    <w:p w14:paraId="35DCE488" w14:textId="77777777" w:rsidR="002C3F63" w:rsidRPr="00D47F43" w:rsidRDefault="002C3F63" w:rsidP="002C3F63">
      <w:pPr>
        <w:pStyle w:val="ListParagraph"/>
        <w:numPr>
          <w:ilvl w:val="0"/>
          <w:numId w:val="2"/>
        </w:numPr>
        <w:rPr>
          <w:rFonts w:cstheme="minorHAnsi"/>
        </w:rPr>
      </w:pPr>
      <w:r w:rsidRPr="00D47F43">
        <w:rPr>
          <w:rFonts w:cstheme="minorHAnsi"/>
        </w:rPr>
        <w:t>Nonexempt employees will obtain supervisor approval prior to working unscheduled overtime.</w:t>
      </w:r>
    </w:p>
    <w:p w14:paraId="763817C9" w14:textId="77777777" w:rsidR="002C3F63" w:rsidRPr="00D47F43" w:rsidRDefault="002C3F63" w:rsidP="002C3F63">
      <w:pPr>
        <w:pStyle w:val="ListParagraph"/>
        <w:numPr>
          <w:ilvl w:val="0"/>
          <w:numId w:val="2"/>
        </w:numPr>
        <w:spacing w:after="240"/>
        <w:rPr>
          <w:rFonts w:cstheme="minorHAnsi"/>
        </w:rPr>
      </w:pPr>
      <w:r w:rsidRPr="00D47F43">
        <w:rPr>
          <w:rFonts w:cstheme="minorHAnsi"/>
        </w:rPr>
        <w:t>Work will be monitored in the following manner (include frequency and method of review</w:t>
      </w:r>
    </w:p>
    <w:p w14:paraId="60F566D0" w14:textId="77777777" w:rsidR="002C3F63" w:rsidRPr="00D47F43" w:rsidRDefault="002C3F63" w:rsidP="002C3F63">
      <w:pPr>
        <w:pStyle w:val="ListParagraph"/>
        <w:numPr>
          <w:ilvl w:val="0"/>
          <w:numId w:val="2"/>
        </w:numPr>
        <w:rPr>
          <w:rFonts w:cstheme="minorHAnsi"/>
        </w:rPr>
      </w:pPr>
      <w:r w:rsidRPr="00D47F43">
        <w:rPr>
          <w:rFonts w:cstheme="minorHAnsi"/>
        </w:rPr>
        <w:t>The employee is expected to meet established performance standards.</w:t>
      </w:r>
    </w:p>
    <w:p w14:paraId="41762FE0" w14:textId="77777777" w:rsidR="002C3F63" w:rsidRPr="00D47F43" w:rsidRDefault="002C3F63" w:rsidP="002C3F63">
      <w:pPr>
        <w:pStyle w:val="ListParagraph"/>
        <w:numPr>
          <w:ilvl w:val="0"/>
          <w:numId w:val="2"/>
        </w:numPr>
        <w:rPr>
          <w:rFonts w:cstheme="minorHAnsi"/>
        </w:rPr>
      </w:pPr>
      <w:r w:rsidRPr="00D47F43">
        <w:rPr>
          <w:rFonts w:cstheme="minorHAnsi"/>
        </w:rPr>
        <w:t xml:space="preserve">The employee understands that all equipment, records and materials provided by the university shall remain the property of the university. </w:t>
      </w:r>
    </w:p>
    <w:p w14:paraId="6E1776F2" w14:textId="77777777" w:rsidR="002C3F63" w:rsidRPr="00D47F43" w:rsidRDefault="002C3F63" w:rsidP="002C3F63">
      <w:pPr>
        <w:pStyle w:val="ListParagraph"/>
        <w:numPr>
          <w:ilvl w:val="0"/>
          <w:numId w:val="2"/>
        </w:numPr>
        <w:rPr>
          <w:rFonts w:cstheme="minorHAnsi"/>
        </w:rPr>
      </w:pPr>
      <w:r w:rsidRPr="00D47F43">
        <w:rPr>
          <w:rFonts w:cstheme="minorHAnsi"/>
        </w:rPr>
        <w:t>The employee agrees to take all necessary precautions to secure all university equipment, data, files and other material to prevent unauthorized access, destruction or tampering.</w:t>
      </w:r>
    </w:p>
    <w:p w14:paraId="153B0233" w14:textId="77777777" w:rsidR="002C3F63" w:rsidRPr="00D47F43" w:rsidRDefault="002C3F63" w:rsidP="002C3F63">
      <w:pPr>
        <w:numPr>
          <w:ilvl w:val="0"/>
          <w:numId w:val="2"/>
        </w:numPr>
        <w:rPr>
          <w:rFonts w:cstheme="minorHAnsi"/>
          <w:sz w:val="22"/>
          <w:szCs w:val="22"/>
        </w:rPr>
      </w:pPr>
      <w:r w:rsidRPr="00D47F43">
        <w:rPr>
          <w:rFonts w:cstheme="minorHAnsi"/>
          <w:sz w:val="22"/>
          <w:szCs w:val="22"/>
        </w:rPr>
        <w:t xml:space="preserve">Equipment provided by the unit/department will be serviced and maintained by the unit/department except for service or damage arising out of intentional destruction.  On-site visits by the unit/department may be made for </w:t>
      </w:r>
      <w:r w:rsidRPr="00D47F43">
        <w:rPr>
          <w:rFonts w:cstheme="minorHAnsi"/>
          <w:sz w:val="22"/>
          <w:szCs w:val="22"/>
        </w:rPr>
        <w:lastRenderedPageBreak/>
        <w:t xml:space="preserve">the purpose of installing and/or retrieving equipment and other university property.  Equipment provided by the employee will be at no cost to unit/department and will be maintained by the employee. The employee </w:t>
      </w:r>
      <w:proofErr w:type="gramStart"/>
      <w:r w:rsidRPr="00D47F43">
        <w:rPr>
          <w:rFonts w:cstheme="minorHAnsi"/>
          <w:sz w:val="22"/>
          <w:szCs w:val="22"/>
        </w:rPr>
        <w:t>will maintain a safe and secure work environment at all times</w:t>
      </w:r>
      <w:proofErr w:type="gramEnd"/>
      <w:r w:rsidRPr="00D47F43">
        <w:rPr>
          <w:rFonts w:cstheme="minorHAnsi"/>
          <w:sz w:val="22"/>
          <w:szCs w:val="22"/>
        </w:rPr>
        <w:t>.</w:t>
      </w:r>
    </w:p>
    <w:p w14:paraId="13D021BE" w14:textId="77777777" w:rsidR="002C3F63" w:rsidRPr="00D47F43" w:rsidRDefault="002C3F63" w:rsidP="002C3F63">
      <w:pPr>
        <w:numPr>
          <w:ilvl w:val="0"/>
          <w:numId w:val="2"/>
        </w:numPr>
        <w:rPr>
          <w:rFonts w:cstheme="minorHAnsi"/>
          <w:sz w:val="22"/>
          <w:szCs w:val="22"/>
        </w:rPr>
      </w:pPr>
      <w:r w:rsidRPr="00D47F43">
        <w:rPr>
          <w:rFonts w:cstheme="minorHAnsi"/>
          <w:sz w:val="22"/>
          <w:szCs w:val="22"/>
        </w:rPr>
        <w:t>Supplies required to complete assigned work at alternate work location should be obtained during campus office visits.  Out-of-pocket expenses for supplies normally available through the university will not be reimbursed</w:t>
      </w:r>
    </w:p>
    <w:p w14:paraId="32AB26E1" w14:textId="77777777" w:rsidR="002C3F63" w:rsidRPr="00D47F43" w:rsidRDefault="002C3F63" w:rsidP="002C3F63">
      <w:pPr>
        <w:numPr>
          <w:ilvl w:val="0"/>
          <w:numId w:val="2"/>
        </w:numPr>
        <w:rPr>
          <w:rFonts w:cstheme="minorHAnsi"/>
          <w:sz w:val="22"/>
          <w:szCs w:val="22"/>
        </w:rPr>
      </w:pPr>
      <w:r w:rsidRPr="00D47F43">
        <w:rPr>
          <w:rFonts w:cstheme="minorHAnsi"/>
          <w:sz w:val="22"/>
          <w:szCs w:val="22"/>
        </w:rPr>
        <w:t>The employee will allow the employer to have access to the telecommuting location for purposes of assessing safety and security, upon reasonable notice by the company.</w:t>
      </w:r>
    </w:p>
    <w:p w14:paraId="6AFF49B2" w14:textId="77777777" w:rsidR="002C3F63" w:rsidRPr="00D47F43" w:rsidRDefault="002C3F63" w:rsidP="002C3F63">
      <w:pPr>
        <w:numPr>
          <w:ilvl w:val="0"/>
          <w:numId w:val="2"/>
        </w:numPr>
        <w:rPr>
          <w:rFonts w:cstheme="minorHAnsi"/>
          <w:sz w:val="22"/>
          <w:szCs w:val="22"/>
        </w:rPr>
      </w:pPr>
      <w:r w:rsidRPr="00D47F43">
        <w:rPr>
          <w:rFonts w:cstheme="minorHAnsi"/>
          <w:sz w:val="22"/>
          <w:szCs w:val="22"/>
        </w:rPr>
        <w:t>The employee agrees to implement any modifications the unit/department deems necessary for safety and/or security purposes.</w:t>
      </w:r>
    </w:p>
    <w:p w14:paraId="5EBB2833" w14:textId="77777777" w:rsidR="002C3F63" w:rsidRPr="00D47F43" w:rsidRDefault="002C3F63" w:rsidP="002C3F63">
      <w:pPr>
        <w:pStyle w:val="ListParagraph"/>
        <w:numPr>
          <w:ilvl w:val="0"/>
          <w:numId w:val="2"/>
        </w:numPr>
        <w:rPr>
          <w:rFonts w:cstheme="minorHAnsi"/>
        </w:rPr>
      </w:pPr>
      <w:r w:rsidRPr="00D47F43">
        <w:rPr>
          <w:rFonts w:cstheme="minorHAnsi"/>
        </w:rPr>
        <w:t xml:space="preserve">The employee agrees to report work-related injuries to the supervisor at the earliest reasonable opportunity, in compliance with university policies, as well as OSHA and Worker’s Compensation regulations.  </w:t>
      </w:r>
    </w:p>
    <w:p w14:paraId="4D021427" w14:textId="77777777" w:rsidR="002C3F63" w:rsidRPr="00D47F43" w:rsidRDefault="002C3F63" w:rsidP="002C3F63">
      <w:pPr>
        <w:numPr>
          <w:ilvl w:val="0"/>
          <w:numId w:val="2"/>
        </w:numPr>
        <w:rPr>
          <w:rFonts w:cstheme="minorHAnsi"/>
          <w:sz w:val="22"/>
          <w:szCs w:val="22"/>
        </w:rPr>
      </w:pPr>
      <w:r w:rsidRPr="00D47F43">
        <w:rPr>
          <w:rFonts w:cstheme="minorHAnsi"/>
          <w:sz w:val="22"/>
          <w:szCs w:val="22"/>
        </w:rPr>
        <w:t>The employee understands that he/she is responsible for any individual tax implications of this arrangement.</w:t>
      </w:r>
    </w:p>
    <w:p w14:paraId="63CBFE06" w14:textId="77777777" w:rsidR="002C3F63" w:rsidRPr="00D47F43" w:rsidRDefault="002C3F63" w:rsidP="002C3F63">
      <w:pPr>
        <w:numPr>
          <w:ilvl w:val="0"/>
          <w:numId w:val="2"/>
        </w:numPr>
        <w:rPr>
          <w:rFonts w:cstheme="minorHAnsi"/>
          <w:sz w:val="22"/>
          <w:szCs w:val="22"/>
        </w:rPr>
      </w:pPr>
      <w:r w:rsidRPr="00D47F43">
        <w:rPr>
          <w:rFonts w:cstheme="minorHAnsi"/>
          <w:sz w:val="22"/>
          <w:szCs w:val="22"/>
        </w:rPr>
        <w:t>Supplies required to complete assigned work at alternate work location should be obtained during campus office visits.  Out-of-pocket expenses for supplies normally available through the university will not be reimbursed</w:t>
      </w:r>
    </w:p>
    <w:p w14:paraId="23DD0E90" w14:textId="77777777" w:rsidR="002C3F63" w:rsidRPr="00D47F43" w:rsidRDefault="002C3F63" w:rsidP="002C3F63">
      <w:pPr>
        <w:numPr>
          <w:ilvl w:val="0"/>
          <w:numId w:val="2"/>
        </w:numPr>
        <w:spacing w:before="100" w:beforeAutospacing="1" w:after="100" w:afterAutospacing="1"/>
        <w:rPr>
          <w:rFonts w:cstheme="minorHAnsi"/>
          <w:sz w:val="22"/>
          <w:szCs w:val="22"/>
        </w:rPr>
      </w:pPr>
      <w:r w:rsidRPr="00D47F43">
        <w:rPr>
          <w:rFonts w:cstheme="minorHAnsi"/>
          <w:sz w:val="22"/>
          <w:szCs w:val="22"/>
        </w:rPr>
        <w:t>The employee understands that management retains the right to modify this agreement on a temporary or permanent basis for any reason at any time.</w:t>
      </w:r>
    </w:p>
    <w:p w14:paraId="728470BE" w14:textId="46F19516" w:rsidR="002C3F63" w:rsidRPr="00D47F43" w:rsidRDefault="002C3F63" w:rsidP="002C3F63">
      <w:pPr>
        <w:pStyle w:val="ListParagraph"/>
        <w:numPr>
          <w:ilvl w:val="0"/>
          <w:numId w:val="2"/>
        </w:numPr>
        <w:rPr>
          <w:rFonts w:cstheme="minorHAnsi"/>
        </w:rPr>
      </w:pPr>
      <w:r w:rsidRPr="00D47F43">
        <w:rPr>
          <w:rFonts w:cstheme="minorHAnsi"/>
        </w:rPr>
        <w:t xml:space="preserve">All university policies and departmental guidelines, including but not limited to attendance, holidays, time away from work and overtime continue to apply, unless specific exceptions to that policy are arranged within this agreement. </w:t>
      </w:r>
    </w:p>
    <w:p w14:paraId="3CF15A03" w14:textId="58458C34" w:rsidR="002C3F63" w:rsidRDefault="002C3F63" w:rsidP="002C3F63">
      <w:pPr>
        <w:pStyle w:val="ListParagraph"/>
        <w:numPr>
          <w:ilvl w:val="0"/>
          <w:numId w:val="2"/>
        </w:numPr>
        <w:rPr>
          <w:rFonts w:cstheme="minorHAnsi"/>
          <w:sz w:val="20"/>
          <w:szCs w:val="20"/>
        </w:rPr>
      </w:pPr>
      <w:r w:rsidRPr="00D47F43">
        <w:rPr>
          <w:rFonts w:cstheme="minorHAnsi"/>
        </w:rPr>
        <w:t xml:space="preserve">For </w:t>
      </w:r>
      <w:r w:rsidR="002C149D" w:rsidRPr="00D47F43">
        <w:rPr>
          <w:rFonts w:cstheme="minorHAnsi"/>
        </w:rPr>
        <w:t xml:space="preserve">additional </w:t>
      </w:r>
      <w:r w:rsidRPr="00D47F43">
        <w:rPr>
          <w:rFonts w:cstheme="minorHAnsi"/>
        </w:rPr>
        <w:t>technology sup</w:t>
      </w:r>
      <w:r w:rsidR="002C149D" w:rsidRPr="00D47F43">
        <w:rPr>
          <w:rFonts w:cstheme="minorHAnsi"/>
        </w:rPr>
        <w:t xml:space="preserve">port, please see: </w:t>
      </w:r>
      <w:hyperlink r:id="rId7" w:history="1">
        <w:r w:rsidR="002C149D" w:rsidRPr="00D47F43">
          <w:rPr>
            <w:rStyle w:val="Hyperlink"/>
            <w:rFonts w:cstheme="minorHAnsi"/>
          </w:rPr>
          <w:t>https://it.osu.edu/keepworking</w:t>
        </w:r>
      </w:hyperlink>
      <w:r w:rsidR="002C149D">
        <w:rPr>
          <w:rFonts w:cstheme="minorHAnsi"/>
          <w:sz w:val="20"/>
          <w:szCs w:val="20"/>
        </w:rPr>
        <w:t xml:space="preserve"> </w:t>
      </w:r>
    </w:p>
    <w:p w14:paraId="16A55714" w14:textId="77777777" w:rsidR="002C3F63" w:rsidRPr="002C3F63" w:rsidRDefault="002C3F63" w:rsidP="002C3F63">
      <w:pPr>
        <w:autoSpaceDE w:val="0"/>
        <w:autoSpaceDN w:val="0"/>
        <w:rPr>
          <w:rFonts w:ascii="Calibri" w:eastAsia="Times New Roman" w:hAnsi="Calibri" w:cs="Calibri"/>
          <w:sz w:val="22"/>
          <w:szCs w:val="22"/>
        </w:rPr>
      </w:pPr>
      <w:r w:rsidRPr="002C3F63">
        <w:rPr>
          <w:rFonts w:ascii="Calibri" w:eastAsia="Times New Roman" w:hAnsi="Calibri" w:cs="Calibri"/>
          <w:sz w:val="19"/>
          <w:szCs w:val="19"/>
        </w:rPr>
        <w:t> </w:t>
      </w:r>
    </w:p>
    <w:p w14:paraId="2D41F51C" w14:textId="66F69B77" w:rsidR="002C3F63" w:rsidRPr="002C149D" w:rsidRDefault="002C3F63" w:rsidP="002C149D">
      <w:pPr>
        <w:rPr>
          <w:rFonts w:cstheme="minorHAnsi"/>
          <w:sz w:val="20"/>
          <w:szCs w:val="20"/>
        </w:rPr>
      </w:pPr>
    </w:p>
    <w:p w14:paraId="7B644542" w14:textId="27559EF4" w:rsidR="0028668A" w:rsidRDefault="0028668A">
      <w:pPr>
        <w:rPr>
          <w:rFonts w:cstheme="minorHAnsi"/>
        </w:rPr>
      </w:pPr>
    </w:p>
    <w:p w14:paraId="0C73D244" w14:textId="77777777" w:rsidR="002C3F63" w:rsidRDefault="002C3F63" w:rsidP="002C3F63"/>
    <w:p w14:paraId="52563D77" w14:textId="78A4803F" w:rsidR="002C3F63" w:rsidRPr="00201A0E" w:rsidRDefault="002C3F63" w:rsidP="004B4CE1">
      <w:pPr>
        <w:pStyle w:val="FormParagraph"/>
      </w:pPr>
      <w:r w:rsidRPr="00201A0E">
        <w:t xml:space="preserve">Employee signature &amp; Date: _________________________________________________________________________ </w:t>
      </w:r>
    </w:p>
    <w:p w14:paraId="5180D200" w14:textId="77777777" w:rsidR="002C3F63" w:rsidRPr="00201A0E" w:rsidRDefault="002C3F63" w:rsidP="004B4CE1">
      <w:pPr>
        <w:pStyle w:val="FormParagraph"/>
      </w:pPr>
    </w:p>
    <w:p w14:paraId="560526AF" w14:textId="77777777" w:rsidR="002C3F63" w:rsidRPr="00201A0E" w:rsidRDefault="002C3F63" w:rsidP="004B4CE1">
      <w:pPr>
        <w:pStyle w:val="FormParagraph"/>
      </w:pPr>
    </w:p>
    <w:p w14:paraId="1EA9FBDE" w14:textId="77777777" w:rsidR="002C3F63" w:rsidRPr="00201A0E" w:rsidRDefault="002C3F63" w:rsidP="004B4CE1">
      <w:pPr>
        <w:pStyle w:val="FormParagraph"/>
      </w:pPr>
    </w:p>
    <w:p w14:paraId="7A302386" w14:textId="77777777" w:rsidR="002C3F63" w:rsidRPr="00201A0E" w:rsidRDefault="002C3F63" w:rsidP="004B4CE1">
      <w:pPr>
        <w:pStyle w:val="FormParagraph"/>
      </w:pPr>
      <w:bookmarkStart w:id="6" w:name="_Hlk34998654"/>
      <w:r w:rsidRPr="00201A0E">
        <w:t xml:space="preserve">Supervisor signature &amp; Date: __________________________________________________________________________    </w:t>
      </w:r>
    </w:p>
    <w:bookmarkEnd w:id="6"/>
    <w:p w14:paraId="1ABFB848" w14:textId="688D11E2" w:rsidR="002C3F63" w:rsidRDefault="002C3F63">
      <w:pPr>
        <w:rPr>
          <w:rFonts w:cstheme="minorHAnsi"/>
        </w:rPr>
      </w:pPr>
    </w:p>
    <w:p w14:paraId="06F3EEB0" w14:textId="5718896A" w:rsidR="004B4CE1" w:rsidRDefault="004B4CE1">
      <w:pPr>
        <w:rPr>
          <w:rFonts w:cstheme="minorHAnsi"/>
        </w:rPr>
      </w:pPr>
    </w:p>
    <w:p w14:paraId="2EA472DD" w14:textId="36917531" w:rsidR="004B4CE1" w:rsidRPr="00201A0E" w:rsidRDefault="004B4CE1" w:rsidP="004B4CE1">
      <w:pPr>
        <w:pStyle w:val="FormParagraph"/>
      </w:pPr>
      <w:r>
        <w:t>HR Business Partner</w:t>
      </w:r>
      <w:r w:rsidRPr="00201A0E">
        <w:t xml:space="preserve"> signature &amp; Date: _________________________________________________________________    </w:t>
      </w:r>
    </w:p>
    <w:p w14:paraId="635C792E" w14:textId="77777777" w:rsidR="004B4CE1" w:rsidRPr="00201A0E" w:rsidRDefault="004B4CE1">
      <w:pPr>
        <w:rPr>
          <w:rFonts w:cstheme="minorHAnsi"/>
        </w:rPr>
      </w:pPr>
    </w:p>
    <w:sectPr w:rsidR="004B4CE1" w:rsidRPr="00201A0E" w:rsidSect="0081727A">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95B7A" w14:textId="77777777" w:rsidR="00191F0D" w:rsidRDefault="00191F0D">
      <w:r>
        <w:separator/>
      </w:r>
    </w:p>
  </w:endnote>
  <w:endnote w:type="continuationSeparator" w:id="0">
    <w:p w14:paraId="2511FFBF" w14:textId="77777777" w:rsidR="00191F0D" w:rsidRDefault="0019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ncode Sans Compressed">
    <w:altName w:val="Times New Roman"/>
    <w:charset w:val="4D"/>
    <w:family w:val="auto"/>
    <w:pitch w:val="variable"/>
    <w:sig w:usb0="A00000FF" w:usb1="5000207B" w:usb2="00000000" w:usb3="00000000" w:csb0="00000093" w:csb1="00000000"/>
  </w:font>
  <w:font w:name="Open Sans">
    <w:altName w:val="Times New Roman"/>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16C3D" w14:textId="77961150" w:rsidR="00FA4FB6" w:rsidRPr="00830A3E" w:rsidRDefault="00830A3E" w:rsidP="00A47135">
    <w:pPr>
      <w:rPr>
        <w:sz w:val="22"/>
        <w:szCs w:val="22"/>
      </w:rPr>
    </w:pPr>
    <w:r w:rsidRPr="00830A3E">
      <w:rPr>
        <w:sz w:val="22"/>
        <w:szCs w:val="22"/>
      </w:rPr>
      <w:t>Last Updated: March 13, 2020 v.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347F" w14:textId="1F8A598A" w:rsidR="002D603A" w:rsidRDefault="002D603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16759" w14:textId="77777777" w:rsidR="00191F0D" w:rsidRDefault="00191F0D">
      <w:r>
        <w:separator/>
      </w:r>
    </w:p>
  </w:footnote>
  <w:footnote w:type="continuationSeparator" w:id="0">
    <w:p w14:paraId="640E564F" w14:textId="77777777" w:rsidR="00191F0D" w:rsidRDefault="00191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0" w:rightFromText="180" w:vertAnchor="text" w:horzAnchor="page" w:tblpX="820" w:tblpY="-175"/>
      <w:tblW w:w="0" w:type="auto"/>
      <w:tblBorders>
        <w:top w:val="none" w:sz="0" w:space="0" w:color="auto"/>
        <w:left w:val="none" w:sz="0" w:space="0" w:color="auto"/>
        <w:bottom w:val="single" w:sz="4" w:space="0" w:color="444444"/>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47135" w:rsidRPr="002D0A57" w14:paraId="4D563023" w14:textId="77777777" w:rsidTr="00A47135">
      <w:tc>
        <w:tcPr>
          <w:tcW w:w="5395" w:type="dxa"/>
        </w:tcPr>
        <w:p w14:paraId="0B4E5F69" w14:textId="6371DCAA" w:rsidR="00A47135" w:rsidRPr="002D0A57" w:rsidRDefault="00191F0D" w:rsidP="00A47135">
          <w:pPr>
            <w:pStyle w:val="NoSpacing"/>
            <w:rPr>
              <w:color w:val="444444"/>
              <w:szCs w:val="18"/>
            </w:rPr>
          </w:pPr>
        </w:p>
      </w:tc>
      <w:tc>
        <w:tcPr>
          <w:tcW w:w="5395" w:type="dxa"/>
        </w:tcPr>
        <w:p w14:paraId="58AF04C0" w14:textId="51C4318F" w:rsidR="00A47135" w:rsidRPr="002D0A57" w:rsidRDefault="00A61CAC" w:rsidP="00A47135">
          <w:pPr>
            <w:pStyle w:val="NoSpacing"/>
            <w:jc w:val="right"/>
            <w:rPr>
              <w:color w:val="444444"/>
              <w:szCs w:val="18"/>
            </w:rPr>
          </w:pPr>
          <w:r w:rsidRPr="002D0A57">
            <w:rPr>
              <w:color w:val="444444"/>
              <w:szCs w:val="18"/>
            </w:rPr>
            <w:t xml:space="preserve"> </w:t>
          </w:r>
        </w:p>
      </w:tc>
    </w:tr>
  </w:tbl>
  <w:p w14:paraId="7E818840" w14:textId="77777777" w:rsidR="004A1469" w:rsidRPr="002D0A57" w:rsidRDefault="00191F0D" w:rsidP="00A47135">
    <w:pP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1707C" w14:textId="440A60FC" w:rsidR="00D47F43" w:rsidRDefault="00D47F43">
    <w:pPr>
      <w:pStyle w:val="Header"/>
    </w:pPr>
    <w:r>
      <w:rPr>
        <w:noProof/>
      </w:rPr>
      <mc:AlternateContent>
        <mc:Choice Requires="wps">
          <w:drawing>
            <wp:anchor distT="45720" distB="45720" distL="114300" distR="114300" simplePos="0" relativeHeight="251661312" behindDoc="0" locked="0" layoutInCell="1" allowOverlap="1" wp14:anchorId="5D377751" wp14:editId="6CE1B71C">
              <wp:simplePos x="0" y="0"/>
              <wp:positionH relativeFrom="margin">
                <wp:posOffset>3261360</wp:posOffset>
              </wp:positionH>
              <wp:positionV relativeFrom="paragraph">
                <wp:posOffset>-220980</wp:posOffset>
              </wp:positionV>
              <wp:extent cx="3573780" cy="6578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780" cy="657860"/>
                      </a:xfrm>
                      <a:prstGeom prst="rect">
                        <a:avLst/>
                      </a:prstGeom>
                      <a:noFill/>
                      <a:ln w="9525">
                        <a:noFill/>
                        <a:miter lim="800000"/>
                        <a:headEnd/>
                        <a:tailEnd/>
                      </a:ln>
                    </wps:spPr>
                    <wps:txbx>
                      <w:txbxContent>
                        <w:p w14:paraId="5DBE9262" w14:textId="77777777" w:rsidR="00D47F43" w:rsidRPr="00D47F43" w:rsidRDefault="00D47F43" w:rsidP="00D47F43">
                          <w:pPr>
                            <w:pStyle w:val="Heading1"/>
                            <w:rPr>
                              <w:rFonts w:asciiTheme="minorHAnsi" w:hAnsiTheme="minorHAnsi" w:cstheme="minorHAnsi"/>
                            </w:rPr>
                          </w:pPr>
                          <w:r w:rsidRPr="00D47F43">
                            <w:rPr>
                              <w:rFonts w:asciiTheme="minorHAnsi" w:hAnsiTheme="minorHAnsi" w:cstheme="minorHAnsi"/>
                            </w:rPr>
                            <w:t>Telework Plan and Agreement Form</w:t>
                          </w:r>
                        </w:p>
                        <w:p w14:paraId="6F70047A" w14:textId="1B105CA3" w:rsidR="00D47F43" w:rsidRPr="00D47F43" w:rsidRDefault="00D47F43">
                          <w:pPr>
                            <w:rPr>
                              <w:color w:val="C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377751" id="_x0000_t202" coordsize="21600,21600" o:spt="202" path="m,l,21600r21600,l21600,xe">
              <v:stroke joinstyle="miter"/>
              <v:path gradientshapeok="t" o:connecttype="rect"/>
            </v:shapetype>
            <v:shape id="Text Box 2" o:spid="_x0000_s1026" type="#_x0000_t202" style="position:absolute;margin-left:256.8pt;margin-top:-17.4pt;width:281.4pt;height:51.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" filled="f" stroked="f">
              <v:textbox>
                <w:txbxContent>
                  <w:p w14:paraId="5DBE9262" w14:textId="77777777" w:rsidR="00D47F43" w:rsidRPr="00D47F43" w:rsidRDefault="00D47F43" w:rsidP="00D47F43">
                    <w:pPr>
                      <w:pStyle w:val="Heading1"/>
                      <w:rPr>
                        <w:rFonts w:asciiTheme="minorHAnsi" w:hAnsiTheme="minorHAnsi" w:cstheme="minorHAnsi"/>
                      </w:rPr>
                    </w:pPr>
                    <w:r w:rsidRPr="00D47F43">
                      <w:rPr>
                        <w:rFonts w:asciiTheme="minorHAnsi" w:hAnsiTheme="minorHAnsi" w:cstheme="minorHAnsi"/>
                      </w:rPr>
                      <w:t>Telework Plan and Agreement Form</w:t>
                    </w:r>
                  </w:p>
                  <w:p w14:paraId="6F70047A" w14:textId="1B105CA3" w:rsidR="00D47F43" w:rsidRPr="00D47F43" w:rsidRDefault="00D47F43">
                    <w:pPr>
                      <w:rPr>
                        <w:color w:val="C00000"/>
                      </w:rPr>
                    </w:pPr>
                  </w:p>
                </w:txbxContent>
              </v:textbox>
              <w10:wrap type="square" anchorx="margin"/>
            </v:shape>
          </w:pict>
        </mc:Fallback>
      </mc:AlternateContent>
    </w:r>
    <w:r w:rsidRPr="00FD5D10">
      <w:rPr>
        <w:noProof/>
      </w:rPr>
      <w:drawing>
        <wp:anchor distT="0" distB="0" distL="114300" distR="114300" simplePos="0" relativeHeight="251659264" behindDoc="0" locked="0" layoutInCell="1" allowOverlap="1" wp14:anchorId="444B25E3" wp14:editId="11F9481D">
          <wp:simplePos x="0" y="0"/>
          <wp:positionH relativeFrom="margin">
            <wp:posOffset>0</wp:posOffset>
          </wp:positionH>
          <wp:positionV relativeFrom="paragraph">
            <wp:posOffset>0</wp:posOffset>
          </wp:positionV>
          <wp:extent cx="2272102" cy="318271"/>
          <wp:effectExtent l="0" t="0" r="0" b="5715"/>
          <wp:wrapNone/>
          <wp:docPr id="1" name="Footer image" descr="The Ohio State University">
            <a:extLst xmlns:a="http://schemas.openxmlformats.org/drawingml/2006/main">
              <a:ext uri="{FF2B5EF4-FFF2-40B4-BE49-F238E27FC236}">
                <a16:creationId xmlns:a16="http://schemas.microsoft.com/office/drawing/2014/main" id="{8134D617-0D7C-8642-9736-8232FA2A6B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ooter image" descr="The Ohio State University">
                    <a:extLst>
                      <a:ext uri="{FF2B5EF4-FFF2-40B4-BE49-F238E27FC236}">
                        <a16:creationId xmlns:a16="http://schemas.microsoft.com/office/drawing/2014/main" id="{8134D617-0D7C-8642-9736-8232FA2A6B72}"/>
                      </a:ext>
                    </a:extLst>
                  </pic:cNvPr>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2272102" cy="31827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53503"/>
    <w:multiLevelType w:val="hybridMultilevel"/>
    <w:tmpl w:val="C73CF6AA"/>
    <w:lvl w:ilvl="0" w:tplc="89363F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3C5BB9"/>
    <w:multiLevelType w:val="hybridMultilevel"/>
    <w:tmpl w:val="4798F6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2A9"/>
    <w:rsid w:val="00020245"/>
    <w:rsid w:val="000D3384"/>
    <w:rsid w:val="00191F0D"/>
    <w:rsid w:val="001E0DD9"/>
    <w:rsid w:val="00201A0E"/>
    <w:rsid w:val="0028668A"/>
    <w:rsid w:val="002A4111"/>
    <w:rsid w:val="002C149D"/>
    <w:rsid w:val="002C3F63"/>
    <w:rsid w:val="002D0A57"/>
    <w:rsid w:val="002D1605"/>
    <w:rsid w:val="002D603A"/>
    <w:rsid w:val="003A7690"/>
    <w:rsid w:val="003E0B4E"/>
    <w:rsid w:val="004B4CE1"/>
    <w:rsid w:val="004B7A65"/>
    <w:rsid w:val="00605245"/>
    <w:rsid w:val="006117A9"/>
    <w:rsid w:val="007142FA"/>
    <w:rsid w:val="007B390F"/>
    <w:rsid w:val="008112B2"/>
    <w:rsid w:val="0081727A"/>
    <w:rsid w:val="00830A3E"/>
    <w:rsid w:val="00847AD5"/>
    <w:rsid w:val="009151BA"/>
    <w:rsid w:val="009768F2"/>
    <w:rsid w:val="00994948"/>
    <w:rsid w:val="00A554FB"/>
    <w:rsid w:val="00A61CAC"/>
    <w:rsid w:val="00B94A81"/>
    <w:rsid w:val="00BB7322"/>
    <w:rsid w:val="00C223B9"/>
    <w:rsid w:val="00C73F3A"/>
    <w:rsid w:val="00C75425"/>
    <w:rsid w:val="00C91643"/>
    <w:rsid w:val="00CC10C3"/>
    <w:rsid w:val="00CC2416"/>
    <w:rsid w:val="00CC7610"/>
    <w:rsid w:val="00D47F43"/>
    <w:rsid w:val="00E272A9"/>
    <w:rsid w:val="00E97164"/>
    <w:rsid w:val="00EC629B"/>
    <w:rsid w:val="00F81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B1C9E"/>
  <w15:chartTrackingRefBased/>
  <w15:docId w15:val="{65E0A4D2-3EA0-4163-9C54-95F25791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2A9"/>
    <w:pPr>
      <w:spacing w:after="0" w:line="240" w:lineRule="auto"/>
    </w:pPr>
    <w:rPr>
      <w:sz w:val="24"/>
      <w:szCs w:val="24"/>
    </w:rPr>
  </w:style>
  <w:style w:type="paragraph" w:styleId="Heading1">
    <w:name w:val="heading 1"/>
    <w:basedOn w:val="Normal"/>
    <w:next w:val="Normal"/>
    <w:link w:val="Heading1Char"/>
    <w:autoRedefine/>
    <w:uiPriority w:val="9"/>
    <w:qFormat/>
    <w:rsid w:val="0081727A"/>
    <w:pPr>
      <w:spacing w:before="300" w:after="40" w:line="276" w:lineRule="auto"/>
      <w:outlineLvl w:val="0"/>
    </w:pPr>
    <w:rPr>
      <w:rFonts w:ascii="Encode Sans Compressed" w:eastAsiaTheme="minorEastAsia" w:hAnsi="Encode Sans Compressed"/>
      <w:b/>
      <w:bCs/>
      <w:color w:val="C00000"/>
      <w:spacing w:val="5"/>
      <w:sz w:val="32"/>
      <w:szCs w:val="32"/>
    </w:rPr>
  </w:style>
  <w:style w:type="paragraph" w:styleId="Heading2">
    <w:name w:val="heading 2"/>
    <w:basedOn w:val="Normal"/>
    <w:next w:val="Normal"/>
    <w:link w:val="Heading2Char"/>
    <w:autoRedefine/>
    <w:uiPriority w:val="9"/>
    <w:unhideWhenUsed/>
    <w:qFormat/>
    <w:rsid w:val="00830A3E"/>
    <w:pPr>
      <w:spacing w:before="240" w:after="80" w:line="276" w:lineRule="auto"/>
      <w:outlineLvl w:val="1"/>
    </w:pPr>
    <w:rPr>
      <w:rFonts w:eastAsiaTheme="minorEastAsia" w:cstheme="minorHAnsi"/>
      <w:b/>
      <w:bCs/>
      <w:color w:val="C00000"/>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27A"/>
    <w:rPr>
      <w:rFonts w:ascii="Encode Sans Compressed" w:eastAsiaTheme="minorEastAsia" w:hAnsi="Encode Sans Compressed"/>
      <w:b/>
      <w:bCs/>
      <w:color w:val="C00000"/>
      <w:spacing w:val="5"/>
      <w:sz w:val="32"/>
      <w:szCs w:val="32"/>
    </w:rPr>
  </w:style>
  <w:style w:type="character" w:customStyle="1" w:styleId="Heading2Char">
    <w:name w:val="Heading 2 Char"/>
    <w:basedOn w:val="DefaultParagraphFont"/>
    <w:link w:val="Heading2"/>
    <w:uiPriority w:val="9"/>
    <w:rsid w:val="00830A3E"/>
    <w:rPr>
      <w:rFonts w:eastAsiaTheme="minorEastAsia" w:cstheme="minorHAnsi"/>
      <w:b/>
      <w:bCs/>
      <w:color w:val="C00000"/>
      <w:spacing w:val="5"/>
      <w:sz w:val="28"/>
      <w:szCs w:val="28"/>
    </w:rPr>
  </w:style>
  <w:style w:type="character" w:styleId="Hyperlink">
    <w:name w:val="Hyperlink"/>
    <w:basedOn w:val="DefaultParagraphFont"/>
    <w:uiPriority w:val="99"/>
    <w:unhideWhenUsed/>
    <w:qFormat/>
    <w:rsid w:val="00E272A9"/>
    <w:rPr>
      <w:color w:val="917B4C"/>
      <w:u w:val="single"/>
    </w:rPr>
  </w:style>
  <w:style w:type="paragraph" w:styleId="NoSpacing">
    <w:name w:val="No Spacing"/>
    <w:basedOn w:val="Normal"/>
    <w:link w:val="NoSpacingChar"/>
    <w:uiPriority w:val="1"/>
    <w:qFormat/>
    <w:rsid w:val="00E272A9"/>
    <w:rPr>
      <w:rFonts w:ascii="Open Sans" w:eastAsiaTheme="minorEastAsia" w:hAnsi="Open Sans"/>
      <w:sz w:val="18"/>
      <w:szCs w:val="20"/>
    </w:rPr>
  </w:style>
  <w:style w:type="character" w:customStyle="1" w:styleId="NoSpacingChar">
    <w:name w:val="No Spacing Char"/>
    <w:basedOn w:val="DefaultParagraphFont"/>
    <w:link w:val="NoSpacing"/>
    <w:uiPriority w:val="1"/>
    <w:rsid w:val="00E272A9"/>
    <w:rPr>
      <w:rFonts w:ascii="Open Sans" w:eastAsiaTheme="minorEastAsia" w:hAnsi="Open Sans"/>
      <w:sz w:val="18"/>
      <w:szCs w:val="20"/>
    </w:rPr>
  </w:style>
  <w:style w:type="paragraph" w:styleId="Header">
    <w:name w:val="header"/>
    <w:basedOn w:val="Normal"/>
    <w:link w:val="HeaderChar"/>
    <w:autoRedefine/>
    <w:uiPriority w:val="99"/>
    <w:unhideWhenUsed/>
    <w:qFormat/>
    <w:rsid w:val="00E272A9"/>
    <w:pPr>
      <w:tabs>
        <w:tab w:val="center" w:pos="4680"/>
        <w:tab w:val="right" w:pos="9360"/>
      </w:tabs>
    </w:pPr>
    <w:rPr>
      <w:rFonts w:ascii="Open Sans" w:eastAsiaTheme="minorEastAsia" w:hAnsi="Open Sans"/>
      <w:color w:val="444444"/>
      <w:sz w:val="16"/>
      <w:szCs w:val="20"/>
    </w:rPr>
  </w:style>
  <w:style w:type="character" w:customStyle="1" w:styleId="HeaderChar">
    <w:name w:val="Header Char"/>
    <w:basedOn w:val="DefaultParagraphFont"/>
    <w:link w:val="Header"/>
    <w:uiPriority w:val="99"/>
    <w:rsid w:val="00E272A9"/>
    <w:rPr>
      <w:rFonts w:ascii="Open Sans" w:eastAsiaTheme="minorEastAsia" w:hAnsi="Open Sans"/>
      <w:color w:val="444444"/>
      <w:sz w:val="16"/>
      <w:szCs w:val="20"/>
    </w:rPr>
  </w:style>
  <w:style w:type="paragraph" w:styleId="Footer">
    <w:name w:val="footer"/>
    <w:basedOn w:val="Normal"/>
    <w:link w:val="FooterChar"/>
    <w:autoRedefine/>
    <w:uiPriority w:val="99"/>
    <w:unhideWhenUsed/>
    <w:qFormat/>
    <w:rsid w:val="003A7690"/>
    <w:pPr>
      <w:pBdr>
        <w:top w:val="single" w:sz="4" w:space="1" w:color="D9D9D9"/>
      </w:pBdr>
      <w:tabs>
        <w:tab w:val="center" w:pos="4680"/>
        <w:tab w:val="right" w:pos="9360"/>
      </w:tabs>
      <w:ind w:right="-630"/>
      <w:jc w:val="center"/>
    </w:pPr>
    <w:rPr>
      <w:rFonts w:ascii="Open Sans" w:eastAsiaTheme="minorEastAsia" w:hAnsi="Open Sans"/>
      <w:color w:val="444444"/>
      <w:sz w:val="18"/>
      <w:szCs w:val="18"/>
    </w:rPr>
  </w:style>
  <w:style w:type="character" w:customStyle="1" w:styleId="FooterChar">
    <w:name w:val="Footer Char"/>
    <w:basedOn w:val="DefaultParagraphFont"/>
    <w:link w:val="Footer"/>
    <w:uiPriority w:val="99"/>
    <w:rsid w:val="003A7690"/>
    <w:rPr>
      <w:rFonts w:ascii="Open Sans" w:eastAsiaTheme="minorEastAsia" w:hAnsi="Open Sans"/>
      <w:color w:val="444444"/>
      <w:sz w:val="18"/>
      <w:szCs w:val="18"/>
    </w:rPr>
  </w:style>
  <w:style w:type="table" w:styleId="TableGrid">
    <w:name w:val="Table Grid"/>
    <w:basedOn w:val="TableNormal"/>
    <w:uiPriority w:val="39"/>
    <w:rsid w:val="00E272A9"/>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Paragraph">
    <w:name w:val="Form Paragraph"/>
    <w:basedOn w:val="Normal"/>
    <w:autoRedefine/>
    <w:qFormat/>
    <w:rsid w:val="004B4CE1"/>
    <w:pPr>
      <w:contextualSpacing/>
    </w:pPr>
    <w:rPr>
      <w:rFonts w:ascii="Open Sans" w:eastAsiaTheme="minorEastAsia" w:hAnsi="Open Sans"/>
      <w:sz w:val="22"/>
      <w:szCs w:val="22"/>
    </w:rPr>
  </w:style>
  <w:style w:type="paragraph" w:styleId="BalloonText">
    <w:name w:val="Balloon Text"/>
    <w:basedOn w:val="Normal"/>
    <w:link w:val="BalloonTextChar"/>
    <w:uiPriority w:val="99"/>
    <w:semiHidden/>
    <w:unhideWhenUsed/>
    <w:rsid w:val="007142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2FA"/>
    <w:rPr>
      <w:rFonts w:ascii="Segoe UI" w:hAnsi="Segoe UI" w:cs="Segoe UI"/>
      <w:sz w:val="18"/>
      <w:szCs w:val="18"/>
    </w:rPr>
  </w:style>
  <w:style w:type="character" w:styleId="CommentReference">
    <w:name w:val="annotation reference"/>
    <w:basedOn w:val="DefaultParagraphFont"/>
    <w:uiPriority w:val="99"/>
    <w:semiHidden/>
    <w:unhideWhenUsed/>
    <w:rsid w:val="004B7A65"/>
    <w:rPr>
      <w:sz w:val="16"/>
      <w:szCs w:val="16"/>
    </w:rPr>
  </w:style>
  <w:style w:type="paragraph" w:styleId="CommentText">
    <w:name w:val="annotation text"/>
    <w:basedOn w:val="Normal"/>
    <w:link w:val="CommentTextChar"/>
    <w:uiPriority w:val="99"/>
    <w:semiHidden/>
    <w:unhideWhenUsed/>
    <w:rsid w:val="004B7A65"/>
    <w:rPr>
      <w:sz w:val="20"/>
      <w:szCs w:val="20"/>
    </w:rPr>
  </w:style>
  <w:style w:type="character" w:customStyle="1" w:styleId="CommentTextChar">
    <w:name w:val="Comment Text Char"/>
    <w:basedOn w:val="DefaultParagraphFont"/>
    <w:link w:val="CommentText"/>
    <w:uiPriority w:val="99"/>
    <w:semiHidden/>
    <w:rsid w:val="004B7A65"/>
    <w:rPr>
      <w:sz w:val="20"/>
      <w:szCs w:val="20"/>
    </w:rPr>
  </w:style>
  <w:style w:type="paragraph" w:styleId="CommentSubject">
    <w:name w:val="annotation subject"/>
    <w:basedOn w:val="CommentText"/>
    <w:next w:val="CommentText"/>
    <w:link w:val="CommentSubjectChar"/>
    <w:uiPriority w:val="99"/>
    <w:semiHidden/>
    <w:unhideWhenUsed/>
    <w:rsid w:val="004B7A65"/>
    <w:rPr>
      <w:b/>
      <w:bCs/>
    </w:rPr>
  </w:style>
  <w:style w:type="character" w:customStyle="1" w:styleId="CommentSubjectChar">
    <w:name w:val="Comment Subject Char"/>
    <w:basedOn w:val="CommentTextChar"/>
    <w:link w:val="CommentSubject"/>
    <w:uiPriority w:val="99"/>
    <w:semiHidden/>
    <w:rsid w:val="004B7A65"/>
    <w:rPr>
      <w:b/>
      <w:bCs/>
      <w:sz w:val="20"/>
      <w:szCs w:val="20"/>
    </w:rPr>
  </w:style>
  <w:style w:type="paragraph" w:styleId="Revision">
    <w:name w:val="Revision"/>
    <w:hidden/>
    <w:uiPriority w:val="99"/>
    <w:semiHidden/>
    <w:rsid w:val="009768F2"/>
    <w:pPr>
      <w:spacing w:after="0" w:line="240" w:lineRule="auto"/>
    </w:pPr>
    <w:rPr>
      <w:sz w:val="24"/>
      <w:szCs w:val="24"/>
    </w:rPr>
  </w:style>
  <w:style w:type="paragraph" w:styleId="ListParagraph">
    <w:name w:val="List Paragraph"/>
    <w:basedOn w:val="Normal"/>
    <w:uiPriority w:val="34"/>
    <w:qFormat/>
    <w:rsid w:val="002C3F63"/>
    <w:pPr>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8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t.osu.edu/keepwork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F Rice</dc:creator>
  <cp:keywords/>
  <dc:description/>
  <cp:lastModifiedBy>Prak, Jennifer</cp:lastModifiedBy>
  <cp:revision>4</cp:revision>
  <cp:lastPrinted>2020-03-13T17:09:00Z</cp:lastPrinted>
  <dcterms:created xsi:type="dcterms:W3CDTF">2020-03-13T17:33:00Z</dcterms:created>
  <dcterms:modified xsi:type="dcterms:W3CDTF">2020-03-13T17:35:00Z</dcterms:modified>
</cp:coreProperties>
</file>