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E" w:rsidRDefault="00E82A45" w:rsidP="00E82A45">
      <w:pPr>
        <w:autoSpaceDE w:val="0"/>
        <w:autoSpaceDN w:val="0"/>
        <w:adjustRightInd w:val="0"/>
        <w:spacing w:after="0" w:line="240" w:lineRule="auto"/>
        <w:jc w:val="center"/>
      </w:pPr>
      <w:r>
        <w:t>Spring Quarter 2012</w:t>
      </w:r>
    </w:p>
    <w:p w:rsidR="00E82A45" w:rsidRDefault="00E82A45" w:rsidP="00E82A45">
      <w:pPr>
        <w:autoSpaceDE w:val="0"/>
        <w:autoSpaceDN w:val="0"/>
        <w:adjustRightInd w:val="0"/>
        <w:spacing w:after="0" w:line="240" w:lineRule="auto"/>
        <w:jc w:val="center"/>
      </w:pPr>
      <w:r>
        <w:t>Course 880-20</w:t>
      </w:r>
    </w:p>
    <w:p w:rsidR="00415217" w:rsidRDefault="009412E0" w:rsidP="00E82A45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P </w:t>
      </w:r>
      <w:proofErr w:type="spellStart"/>
      <w:r>
        <w:t>Agostini</w:t>
      </w:r>
      <w:proofErr w:type="spellEnd"/>
      <w:r>
        <w:t xml:space="preserve"> PRB 4190 </w:t>
      </w:r>
      <w:proofErr w:type="spellStart"/>
      <w:r>
        <w:t>tel</w:t>
      </w:r>
      <w:proofErr w:type="spellEnd"/>
      <w:r>
        <w:t xml:space="preserve"> (614) 247 4734</w:t>
      </w:r>
    </w:p>
    <w:p w:rsidR="009412E0" w:rsidRDefault="00593075" w:rsidP="00E82A45">
      <w:pPr>
        <w:autoSpaceDE w:val="0"/>
        <w:autoSpaceDN w:val="0"/>
        <w:adjustRightInd w:val="0"/>
        <w:spacing w:after="0" w:line="240" w:lineRule="auto"/>
        <w:jc w:val="center"/>
      </w:pPr>
      <w:hyperlink r:id="rId5" w:history="1">
        <w:r w:rsidR="009412E0" w:rsidRPr="00D2317F">
          <w:rPr>
            <w:rStyle w:val="Hyperlink"/>
          </w:rPr>
          <w:t>agostini@mps.ohio-state.edu</w:t>
        </w:r>
      </w:hyperlink>
    </w:p>
    <w:p w:rsidR="009412E0" w:rsidRDefault="009412E0" w:rsidP="00E82A45">
      <w:pPr>
        <w:autoSpaceDE w:val="0"/>
        <w:autoSpaceDN w:val="0"/>
        <w:adjustRightInd w:val="0"/>
        <w:spacing w:after="0" w:line="240" w:lineRule="auto"/>
        <w:jc w:val="center"/>
      </w:pPr>
    </w:p>
    <w:p w:rsidR="00E82A45" w:rsidRDefault="00415217" w:rsidP="00E82A45">
      <w:pPr>
        <w:autoSpaceDE w:val="0"/>
        <w:autoSpaceDN w:val="0"/>
        <w:adjustRightInd w:val="0"/>
        <w:spacing w:after="0" w:line="240" w:lineRule="auto"/>
        <w:jc w:val="center"/>
      </w:pPr>
      <w:r>
        <w:t>X-rays: Sources, optics, interaction with matter</w:t>
      </w:r>
    </w:p>
    <w:p w:rsidR="00E82A45" w:rsidRDefault="00E82A45" w:rsidP="00E82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C112E" w:rsidRDefault="00AC112E" w:rsidP="00415217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415217">
        <w:rPr>
          <w:rFonts w:cs="Arial"/>
          <w:szCs w:val="16"/>
        </w:rPr>
        <w:t xml:space="preserve">The discovery of </w:t>
      </w:r>
      <w:proofErr w:type="spellStart"/>
      <w:r w:rsidRPr="00415217">
        <w:rPr>
          <w:rFonts w:cs="Arial"/>
          <w:szCs w:val="16"/>
        </w:rPr>
        <w:t>Xrays</w:t>
      </w:r>
      <w:proofErr w:type="spellEnd"/>
      <w:r w:rsidRPr="00415217">
        <w:rPr>
          <w:rFonts w:cs="Arial"/>
          <w:szCs w:val="16"/>
        </w:rPr>
        <w:t xml:space="preserve"> </w:t>
      </w:r>
      <w:r w:rsidR="00552CCB" w:rsidRPr="00415217">
        <w:rPr>
          <w:rFonts w:cs="Arial"/>
          <w:szCs w:val="16"/>
        </w:rPr>
        <w:t xml:space="preserve">by </w:t>
      </w:r>
      <w:proofErr w:type="spellStart"/>
      <w:r w:rsidR="00552CCB" w:rsidRPr="00415217">
        <w:rPr>
          <w:rFonts w:cs="Arial"/>
          <w:szCs w:val="16"/>
        </w:rPr>
        <w:t>Röntgen</w:t>
      </w:r>
      <w:proofErr w:type="spellEnd"/>
      <w:r w:rsidR="00A459B3">
        <w:rPr>
          <w:rFonts w:cs="Arial"/>
          <w:szCs w:val="16"/>
        </w:rPr>
        <w:t>, about one hundred years ago (</w:t>
      </w:r>
      <w:r w:rsidRPr="00415217">
        <w:rPr>
          <w:rFonts w:cs="Arial"/>
          <w:szCs w:val="16"/>
        </w:rPr>
        <w:t>2012 is the 100</w:t>
      </w:r>
      <w:r w:rsidRPr="00415217">
        <w:rPr>
          <w:rFonts w:cs="Arial"/>
          <w:szCs w:val="16"/>
          <w:vertAlign w:val="superscript"/>
        </w:rPr>
        <w:t>th</w:t>
      </w:r>
      <w:r w:rsidRPr="00415217">
        <w:rPr>
          <w:rFonts w:cs="Arial"/>
          <w:szCs w:val="16"/>
        </w:rPr>
        <w:t xml:space="preserve"> anniversary of von Laue’s </w:t>
      </w:r>
      <w:r w:rsidR="00552CCB" w:rsidRPr="00415217">
        <w:rPr>
          <w:rFonts w:cs="Arial"/>
          <w:szCs w:val="16"/>
        </w:rPr>
        <w:t>and Bragg’s papers</w:t>
      </w:r>
      <w:r w:rsidR="00A459B3">
        <w:rPr>
          <w:rFonts w:cs="Arial"/>
          <w:szCs w:val="16"/>
        </w:rPr>
        <w:t>) was a major breakthrough which opened the road to a world of a</w:t>
      </w:r>
      <w:r w:rsidR="0044221D" w:rsidRPr="00415217">
        <w:rPr>
          <w:rFonts w:cs="Arial"/>
          <w:szCs w:val="16"/>
        </w:rPr>
        <w:t xml:space="preserve">pplications </w:t>
      </w:r>
      <w:r w:rsidR="00A459B3">
        <w:rPr>
          <w:rFonts w:cs="Arial"/>
          <w:szCs w:val="16"/>
        </w:rPr>
        <w:t xml:space="preserve">in </w:t>
      </w:r>
      <w:r w:rsidR="0044221D" w:rsidRPr="00415217">
        <w:rPr>
          <w:rFonts w:cs="Arial"/>
          <w:szCs w:val="16"/>
        </w:rPr>
        <w:t>physics, chemistry, biol</w:t>
      </w:r>
      <w:r w:rsidR="00A459B3">
        <w:rPr>
          <w:rFonts w:cs="Arial"/>
          <w:szCs w:val="16"/>
        </w:rPr>
        <w:t>ogy, medicine. Synchrotron sources and l</w:t>
      </w:r>
      <w:r w:rsidR="00E82A45" w:rsidRPr="00415217">
        <w:rPr>
          <w:rFonts w:cs="Arial"/>
          <w:szCs w:val="16"/>
        </w:rPr>
        <w:t>aser</w:t>
      </w:r>
      <w:r w:rsidR="00A459B3">
        <w:rPr>
          <w:rFonts w:cs="Arial"/>
          <w:szCs w:val="16"/>
        </w:rPr>
        <w:t xml:space="preserve"> plasma</w:t>
      </w:r>
      <w:r w:rsidR="00E82A45" w:rsidRPr="00415217">
        <w:rPr>
          <w:rFonts w:cs="Arial"/>
          <w:szCs w:val="16"/>
        </w:rPr>
        <w:t xml:space="preserve"> sources have brought </w:t>
      </w:r>
      <w:proofErr w:type="spellStart"/>
      <w:r w:rsidR="00E82A45" w:rsidRPr="00415217">
        <w:rPr>
          <w:rFonts w:cs="Arial"/>
          <w:szCs w:val="16"/>
        </w:rPr>
        <w:t>Xrays</w:t>
      </w:r>
      <w:proofErr w:type="spellEnd"/>
      <w:r w:rsidR="00E82A45" w:rsidRPr="00415217">
        <w:rPr>
          <w:rFonts w:cs="Arial"/>
          <w:szCs w:val="16"/>
        </w:rPr>
        <w:t xml:space="preserve"> to the ultrafast domain and femtosecond resolution while</w:t>
      </w:r>
      <w:r w:rsidR="00A459B3">
        <w:rPr>
          <w:rFonts w:cs="Arial"/>
          <w:szCs w:val="16"/>
        </w:rPr>
        <w:t>, with</w:t>
      </w:r>
      <w:r w:rsidR="004A4E7E">
        <w:rPr>
          <w:rFonts w:cs="Arial"/>
          <w:szCs w:val="16"/>
        </w:rPr>
        <w:t xml:space="preserve"> the last generations of </w:t>
      </w:r>
      <w:r w:rsidR="00E82A45" w:rsidRPr="00415217">
        <w:rPr>
          <w:rFonts w:cs="Arial"/>
          <w:szCs w:val="16"/>
        </w:rPr>
        <w:t xml:space="preserve">Free Electrons </w:t>
      </w:r>
      <w:r w:rsidR="00D33539" w:rsidRPr="00415217">
        <w:rPr>
          <w:rFonts w:cs="Arial"/>
          <w:szCs w:val="16"/>
        </w:rPr>
        <w:t>Lasers</w:t>
      </w:r>
      <w:r w:rsidR="00D33539">
        <w:rPr>
          <w:rFonts w:cs="Arial"/>
          <w:szCs w:val="16"/>
        </w:rPr>
        <w:t xml:space="preserve"> </w:t>
      </w:r>
      <w:proofErr w:type="spellStart"/>
      <w:r w:rsidR="00D33539">
        <w:rPr>
          <w:rFonts w:cs="Arial"/>
          <w:szCs w:val="16"/>
        </w:rPr>
        <w:t>Xray</w:t>
      </w:r>
      <w:proofErr w:type="spellEnd"/>
      <w:r w:rsidR="004A4E7E">
        <w:rPr>
          <w:rFonts w:cs="Arial"/>
          <w:szCs w:val="16"/>
        </w:rPr>
        <w:t xml:space="preserve"> </w:t>
      </w:r>
      <w:r w:rsidR="00D33539">
        <w:rPr>
          <w:rFonts w:cs="Arial"/>
          <w:szCs w:val="16"/>
        </w:rPr>
        <w:t xml:space="preserve">intensity </w:t>
      </w:r>
      <w:r w:rsidR="00A459B3">
        <w:rPr>
          <w:rFonts w:cs="Arial"/>
          <w:szCs w:val="16"/>
        </w:rPr>
        <w:t xml:space="preserve">has reached </w:t>
      </w:r>
      <w:r w:rsidR="00E82A45" w:rsidRPr="00415217">
        <w:rPr>
          <w:rFonts w:cs="Arial"/>
          <w:szCs w:val="16"/>
        </w:rPr>
        <w:t>unprecedented heights.</w:t>
      </w:r>
      <w:r w:rsidR="004A4E7E">
        <w:rPr>
          <w:rFonts w:cs="Arial"/>
          <w:szCs w:val="16"/>
        </w:rPr>
        <w:t xml:space="preserve"> This course </w:t>
      </w:r>
      <w:r w:rsidR="00D33539">
        <w:rPr>
          <w:rFonts w:cs="Arial"/>
          <w:szCs w:val="16"/>
        </w:rPr>
        <w:t xml:space="preserve">gives an overview of the physics of </w:t>
      </w:r>
      <w:proofErr w:type="spellStart"/>
      <w:r w:rsidR="00D33539">
        <w:rPr>
          <w:rFonts w:cs="Arial"/>
          <w:szCs w:val="16"/>
        </w:rPr>
        <w:t>Xrays</w:t>
      </w:r>
      <w:proofErr w:type="spellEnd"/>
      <w:r w:rsidR="00D33539">
        <w:rPr>
          <w:rFonts w:cs="Arial"/>
          <w:szCs w:val="16"/>
        </w:rPr>
        <w:t>:  production, transport and focusing,</w:t>
      </w:r>
      <w:r w:rsidR="00A459B3">
        <w:rPr>
          <w:rFonts w:cs="Arial"/>
          <w:szCs w:val="16"/>
        </w:rPr>
        <w:t xml:space="preserve"> detection</w:t>
      </w:r>
      <w:r w:rsidR="00D33539">
        <w:rPr>
          <w:rFonts w:cs="Arial"/>
          <w:szCs w:val="16"/>
        </w:rPr>
        <w:t xml:space="preserve"> and interaction with matter. </w:t>
      </w:r>
    </w:p>
    <w:p w:rsidR="00D33539" w:rsidRDefault="00D33539" w:rsidP="00415217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The class (</w:t>
      </w:r>
      <w:proofErr w:type="spellStart"/>
      <w:r>
        <w:rPr>
          <w:rFonts w:cs="Arial"/>
          <w:szCs w:val="16"/>
        </w:rPr>
        <w:t>Tu</w:t>
      </w:r>
      <w:proofErr w:type="spellEnd"/>
      <w:r>
        <w:rPr>
          <w:rFonts w:cs="Arial"/>
          <w:szCs w:val="16"/>
        </w:rPr>
        <w:t xml:space="preserve">, </w:t>
      </w:r>
      <w:proofErr w:type="spellStart"/>
      <w:r>
        <w:rPr>
          <w:rFonts w:cs="Arial"/>
          <w:szCs w:val="16"/>
        </w:rPr>
        <w:t>Th</w:t>
      </w:r>
      <w:proofErr w:type="spellEnd"/>
      <w:r>
        <w:rPr>
          <w:rFonts w:cs="Arial"/>
          <w:szCs w:val="16"/>
        </w:rPr>
        <w:t xml:space="preserve">, 1.30-3.18 pm PRB 4122) will start on March 27. No book required. </w:t>
      </w:r>
      <w:r w:rsidR="00EB5C4C">
        <w:rPr>
          <w:rFonts w:cs="Arial"/>
          <w:szCs w:val="16"/>
        </w:rPr>
        <w:t>No mid-term exam. The final will be on June</w:t>
      </w:r>
      <w:r w:rsidR="00B64E04">
        <w:rPr>
          <w:rFonts w:cs="Arial"/>
          <w:szCs w:val="16"/>
        </w:rPr>
        <w:t xml:space="preserve"> 5</w:t>
      </w:r>
      <w:r w:rsidR="00EB5C4C">
        <w:rPr>
          <w:rFonts w:cs="Arial"/>
          <w:szCs w:val="16"/>
        </w:rPr>
        <w:t>.</w:t>
      </w:r>
      <w:r w:rsidR="00231130">
        <w:rPr>
          <w:rFonts w:cs="Arial"/>
          <w:szCs w:val="16"/>
        </w:rPr>
        <w:t xml:space="preserve"> </w:t>
      </w:r>
    </w:p>
    <w:p w:rsidR="00304EC8" w:rsidRDefault="00B64E04" w:rsidP="00415217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The course covers</w:t>
      </w:r>
      <w:r w:rsidR="00304EC8">
        <w:rPr>
          <w:rFonts w:cs="Arial"/>
          <w:szCs w:val="16"/>
        </w:rPr>
        <w:t>:</w:t>
      </w:r>
    </w:p>
    <w:p w:rsidR="00B64E04" w:rsidRPr="00B64E04" w:rsidRDefault="00B64E04" w:rsidP="00A323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Introduction/overview of the course</w:t>
      </w:r>
    </w:p>
    <w:p w:rsidR="00304EC8" w:rsidRDefault="00304EC8" w:rsidP="00A323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Xray</w:t>
      </w:r>
      <w:proofErr w:type="spellEnd"/>
      <w:r>
        <w:rPr>
          <w:rFonts w:cs="Arial"/>
          <w:szCs w:val="16"/>
        </w:rPr>
        <w:t xml:space="preserve"> sources: from the Rontgen tube to the FEL ( 3</w:t>
      </w:r>
      <w:r w:rsidR="009412E0">
        <w:rPr>
          <w:rFonts w:cs="Arial"/>
          <w:szCs w:val="16"/>
        </w:rPr>
        <w:t>-4</w:t>
      </w:r>
      <w:r>
        <w:rPr>
          <w:rFonts w:cs="Arial"/>
          <w:szCs w:val="16"/>
        </w:rPr>
        <w:t xml:space="preserve"> weeks)</w:t>
      </w:r>
    </w:p>
    <w:p w:rsidR="00304EC8" w:rsidRDefault="00A459B3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Electromagnetic r</w:t>
      </w:r>
      <w:r w:rsidR="00304EC8">
        <w:rPr>
          <w:rFonts w:cs="Arial"/>
          <w:szCs w:val="16"/>
        </w:rPr>
        <w:t xml:space="preserve">adiation from magnet bending, </w:t>
      </w:r>
      <w:proofErr w:type="spellStart"/>
      <w:r w:rsidR="00304EC8">
        <w:rPr>
          <w:rFonts w:cs="Arial"/>
          <w:szCs w:val="16"/>
        </w:rPr>
        <w:t>undulators</w:t>
      </w:r>
      <w:proofErr w:type="spellEnd"/>
      <w:r w:rsidR="00304EC8">
        <w:rPr>
          <w:rFonts w:cs="Arial"/>
          <w:szCs w:val="16"/>
        </w:rPr>
        <w:t xml:space="preserve"> and wigglers</w:t>
      </w:r>
      <w:r w:rsidR="00D11F8F">
        <w:rPr>
          <w:rFonts w:cs="Arial"/>
          <w:szCs w:val="16"/>
        </w:rPr>
        <w:t>: synchrotrons</w:t>
      </w:r>
    </w:p>
    <w:p w:rsidR="00304EC8" w:rsidRDefault="00304EC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High-harmonic generation</w:t>
      </w:r>
      <w:r w:rsidR="007017DC">
        <w:rPr>
          <w:rFonts w:cs="Arial"/>
          <w:szCs w:val="16"/>
        </w:rPr>
        <w:t xml:space="preserve"> and attosecond pulses</w:t>
      </w:r>
    </w:p>
    <w:p w:rsidR="00304EC8" w:rsidRDefault="00304EC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Xray</w:t>
      </w:r>
      <w:proofErr w:type="spellEnd"/>
      <w:r>
        <w:rPr>
          <w:rFonts w:cs="Arial"/>
          <w:szCs w:val="16"/>
        </w:rPr>
        <w:t xml:space="preserve"> lasers</w:t>
      </w:r>
    </w:p>
    <w:p w:rsidR="00304EC8" w:rsidRDefault="00304EC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Table-top </w:t>
      </w:r>
      <w:proofErr w:type="spellStart"/>
      <w:r>
        <w:rPr>
          <w:rFonts w:cs="Arial"/>
          <w:szCs w:val="16"/>
        </w:rPr>
        <w:t>Xray</w:t>
      </w:r>
      <w:proofErr w:type="spellEnd"/>
      <w:r>
        <w:rPr>
          <w:rFonts w:cs="Arial"/>
          <w:szCs w:val="16"/>
        </w:rPr>
        <w:t xml:space="preserve"> sources</w:t>
      </w:r>
    </w:p>
    <w:p w:rsidR="00304EC8" w:rsidRPr="009412E0" w:rsidRDefault="00B64E0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  <w:lang w:val="fr-FR"/>
        </w:rPr>
      </w:pPr>
      <w:proofErr w:type="spellStart"/>
      <w:r>
        <w:rPr>
          <w:rFonts w:cs="Arial"/>
          <w:szCs w:val="16"/>
          <w:lang w:val="fr-FR"/>
        </w:rPr>
        <w:t>Xray</w:t>
      </w:r>
      <w:proofErr w:type="spellEnd"/>
      <w:r>
        <w:rPr>
          <w:rFonts w:cs="Arial"/>
          <w:szCs w:val="16"/>
          <w:lang w:val="fr-FR"/>
        </w:rPr>
        <w:t xml:space="preserve"> </w:t>
      </w:r>
      <w:proofErr w:type="spellStart"/>
      <w:r w:rsidR="00304EC8" w:rsidRPr="009412E0">
        <w:rPr>
          <w:rFonts w:cs="Arial"/>
          <w:szCs w:val="16"/>
          <w:lang w:val="fr-FR"/>
        </w:rPr>
        <w:t>FELs</w:t>
      </w:r>
      <w:proofErr w:type="spellEnd"/>
      <w:r w:rsidR="009412E0">
        <w:rPr>
          <w:rFonts w:cs="Arial"/>
          <w:szCs w:val="16"/>
          <w:lang w:val="fr-FR"/>
        </w:rPr>
        <w:t xml:space="preserve"> </w:t>
      </w:r>
    </w:p>
    <w:p w:rsidR="00304EC8" w:rsidRDefault="00304EC8" w:rsidP="00A323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Xray</w:t>
      </w:r>
      <w:proofErr w:type="spellEnd"/>
      <w:r>
        <w:rPr>
          <w:rFonts w:cs="Arial"/>
          <w:szCs w:val="16"/>
        </w:rPr>
        <w:t xml:space="preserve"> Optics </w:t>
      </w:r>
      <w:r w:rsidR="009412E0">
        <w:rPr>
          <w:rFonts w:cs="Arial"/>
          <w:szCs w:val="16"/>
        </w:rPr>
        <w:t>(3-4 weeks)</w:t>
      </w:r>
    </w:p>
    <w:p w:rsidR="00304EC8" w:rsidRDefault="00B64E0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Absorption/dispersion</w:t>
      </w:r>
    </w:p>
    <w:p w:rsidR="00304EC8" w:rsidRDefault="00304EC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Bragg diffraction and focusing crystals</w:t>
      </w:r>
    </w:p>
    <w:p w:rsidR="00B64E04" w:rsidRDefault="00B64E0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Grazing angle reflection-Kirkpatrick-Baez focusing</w:t>
      </w:r>
    </w:p>
    <w:p w:rsidR="00304EC8" w:rsidRDefault="00304EC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Multilayer mirrors</w:t>
      </w:r>
    </w:p>
    <w:p w:rsidR="00304EC8" w:rsidRDefault="00EB5C4C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Bragg-</w:t>
      </w:r>
      <w:r w:rsidR="00304EC8">
        <w:rPr>
          <w:rFonts w:cs="Arial"/>
          <w:szCs w:val="16"/>
        </w:rPr>
        <w:t>Fresnel lenses</w:t>
      </w:r>
    </w:p>
    <w:p w:rsidR="00B64E04" w:rsidRDefault="00B64E0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Xray</w:t>
      </w:r>
      <w:proofErr w:type="spellEnd"/>
      <w:r>
        <w:rPr>
          <w:rFonts w:cs="Arial"/>
          <w:szCs w:val="16"/>
        </w:rPr>
        <w:t xml:space="preserve"> detectors</w:t>
      </w:r>
    </w:p>
    <w:p w:rsidR="007017DC" w:rsidRDefault="007017DC" w:rsidP="00A323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Interaction with matter</w:t>
      </w:r>
      <w:r w:rsidR="009412E0">
        <w:rPr>
          <w:rFonts w:cs="Arial"/>
          <w:szCs w:val="16"/>
        </w:rPr>
        <w:t xml:space="preserve"> (3 weeks)</w:t>
      </w:r>
    </w:p>
    <w:p w:rsidR="00D11F8F" w:rsidRDefault="00D11F8F" w:rsidP="00D11F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X ray scattering </w:t>
      </w:r>
    </w:p>
    <w:p w:rsidR="00F91E28" w:rsidRDefault="00F91E28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Relativistic High power laser interaction</w:t>
      </w:r>
    </w:p>
    <w:p w:rsidR="007017DC" w:rsidRDefault="00DE41C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Linear absorption</w:t>
      </w:r>
      <w:r w:rsidR="009412E0">
        <w:rPr>
          <w:rFonts w:cs="Arial"/>
          <w:szCs w:val="16"/>
        </w:rPr>
        <w:t>, spectroscopy</w:t>
      </w:r>
      <w:r w:rsidR="006B4F43">
        <w:rPr>
          <w:rFonts w:cs="Arial"/>
          <w:szCs w:val="16"/>
        </w:rPr>
        <w:t>, hollow atoms etc</w:t>
      </w:r>
    </w:p>
    <w:p w:rsidR="00DE41C4" w:rsidRDefault="006B4F43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High-intensity</w:t>
      </w:r>
      <w:r w:rsidR="00DE41C4">
        <w:rPr>
          <w:rFonts w:cs="Arial"/>
          <w:szCs w:val="16"/>
        </w:rPr>
        <w:t xml:space="preserve"> </w:t>
      </w:r>
      <w:proofErr w:type="spellStart"/>
      <w:r w:rsidR="009412E0">
        <w:rPr>
          <w:rFonts w:cs="Arial"/>
          <w:szCs w:val="16"/>
        </w:rPr>
        <w:t>Xray</w:t>
      </w:r>
      <w:proofErr w:type="spellEnd"/>
      <w:r w:rsidR="009412E0">
        <w:rPr>
          <w:rFonts w:cs="Arial"/>
          <w:szCs w:val="16"/>
        </w:rPr>
        <w:t xml:space="preserve"> </w:t>
      </w:r>
      <w:r w:rsidR="00DE41C4">
        <w:rPr>
          <w:rFonts w:cs="Arial"/>
          <w:szCs w:val="16"/>
        </w:rPr>
        <w:t>interaction</w:t>
      </w:r>
    </w:p>
    <w:p w:rsidR="00DE41C4" w:rsidRDefault="00DE41C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Ultrafast </w:t>
      </w:r>
      <w:proofErr w:type="spellStart"/>
      <w:r w:rsidR="009412E0">
        <w:rPr>
          <w:rFonts w:cs="Arial"/>
          <w:szCs w:val="16"/>
        </w:rPr>
        <w:t>Xray</w:t>
      </w:r>
      <w:proofErr w:type="spellEnd"/>
      <w:r w:rsidR="009412E0">
        <w:rPr>
          <w:rFonts w:cs="Arial"/>
          <w:szCs w:val="16"/>
        </w:rPr>
        <w:t xml:space="preserve"> imaging</w:t>
      </w:r>
    </w:p>
    <w:p w:rsidR="006B4F43" w:rsidRDefault="00B64E04" w:rsidP="00A3232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Astronomical sources</w:t>
      </w:r>
    </w:p>
    <w:p w:rsidR="009412E0" w:rsidRDefault="009412E0" w:rsidP="00A323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16"/>
        </w:rPr>
      </w:pPr>
    </w:p>
    <w:p w:rsidR="00EB5C4C" w:rsidRPr="00EB5C4C" w:rsidRDefault="00EB5C4C" w:rsidP="00EB5C4C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szCs w:val="16"/>
        </w:rPr>
      </w:pPr>
    </w:p>
    <w:p w:rsidR="00D33539" w:rsidRDefault="00D33539" w:rsidP="00415217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:rsidR="00D33539" w:rsidRPr="00415217" w:rsidRDefault="00D33539" w:rsidP="00415217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:rsidR="00E82A45" w:rsidRPr="00415217" w:rsidRDefault="00E82A45" w:rsidP="004868E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8"/>
          <w:szCs w:val="20"/>
        </w:rPr>
      </w:pPr>
    </w:p>
    <w:p w:rsidR="00280FBC" w:rsidRPr="00415217" w:rsidRDefault="00280FBC">
      <w:pPr>
        <w:rPr>
          <w:sz w:val="32"/>
        </w:rPr>
      </w:pPr>
    </w:p>
    <w:sectPr w:rsidR="00280FBC" w:rsidRPr="00415217" w:rsidSect="00A74E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820"/>
    <w:multiLevelType w:val="hybridMultilevel"/>
    <w:tmpl w:val="C330B8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36AB"/>
    <w:multiLevelType w:val="hybridMultilevel"/>
    <w:tmpl w:val="8B98BBDA"/>
    <w:lvl w:ilvl="0" w:tplc="4AE81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18E3F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61D5"/>
    <w:multiLevelType w:val="hybridMultilevel"/>
    <w:tmpl w:val="D364571C"/>
    <w:lvl w:ilvl="0" w:tplc="9B0EF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36BF"/>
    <w:multiLevelType w:val="hybridMultilevel"/>
    <w:tmpl w:val="1B5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55E25"/>
    <w:multiLevelType w:val="hybridMultilevel"/>
    <w:tmpl w:val="1128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D635D"/>
    <w:multiLevelType w:val="hybridMultilevel"/>
    <w:tmpl w:val="3FE4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562A1"/>
    <w:multiLevelType w:val="hybridMultilevel"/>
    <w:tmpl w:val="FDF444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A1E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DE593C"/>
    <w:rsid w:val="000D4700"/>
    <w:rsid w:val="00231130"/>
    <w:rsid w:val="00280FBC"/>
    <w:rsid w:val="00304EC8"/>
    <w:rsid w:val="003D737B"/>
    <w:rsid w:val="00415217"/>
    <w:rsid w:val="0044221D"/>
    <w:rsid w:val="004868E8"/>
    <w:rsid w:val="004A4E7E"/>
    <w:rsid w:val="00552CCB"/>
    <w:rsid w:val="00593075"/>
    <w:rsid w:val="006847BE"/>
    <w:rsid w:val="006B4F43"/>
    <w:rsid w:val="007017DC"/>
    <w:rsid w:val="00720F9C"/>
    <w:rsid w:val="009412E0"/>
    <w:rsid w:val="00951A4F"/>
    <w:rsid w:val="00A32326"/>
    <w:rsid w:val="00A459B3"/>
    <w:rsid w:val="00A74E20"/>
    <w:rsid w:val="00AC112E"/>
    <w:rsid w:val="00B64E04"/>
    <w:rsid w:val="00B92D40"/>
    <w:rsid w:val="00D11F8F"/>
    <w:rsid w:val="00D21728"/>
    <w:rsid w:val="00D33539"/>
    <w:rsid w:val="00DE41C4"/>
    <w:rsid w:val="00DE593C"/>
    <w:rsid w:val="00E82A45"/>
    <w:rsid w:val="00EB5C4C"/>
    <w:rsid w:val="00EC1B04"/>
    <w:rsid w:val="00F3026C"/>
    <w:rsid w:val="00F9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ostini@mps.ohio-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</dc:creator>
  <cp:keywords/>
  <dc:description/>
  <cp:lastModifiedBy> PA</cp:lastModifiedBy>
  <cp:revision>12</cp:revision>
  <dcterms:created xsi:type="dcterms:W3CDTF">2012-01-20T14:52:00Z</dcterms:created>
  <dcterms:modified xsi:type="dcterms:W3CDTF">2012-01-23T15:01:00Z</dcterms:modified>
</cp:coreProperties>
</file>