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3A" w:rsidRDefault="00EB123A" w:rsidP="00606FBA">
      <w:pPr>
        <w:jc w:val="center"/>
      </w:pPr>
      <w:bookmarkStart w:id="0" w:name="_GoBack"/>
      <w:bookmarkEnd w:id="0"/>
    </w:p>
    <w:p w:rsidR="00606FBA" w:rsidRDefault="00606FBA" w:rsidP="00EB123A">
      <w:pPr>
        <w:tabs>
          <w:tab w:val="left" w:pos="10440"/>
        </w:tabs>
        <w:ind w:left="540" w:right="270"/>
        <w:jc w:val="center"/>
      </w:pPr>
      <w:r>
        <w:t>Safety Culture Assessment Survey</w:t>
      </w:r>
    </w:p>
    <w:p w:rsidR="00606FBA" w:rsidRDefault="00606FBA" w:rsidP="00EB123A">
      <w:pPr>
        <w:tabs>
          <w:tab w:val="left" w:pos="10440"/>
        </w:tabs>
        <w:ind w:left="540" w:right="270"/>
        <w:jc w:val="center"/>
      </w:pPr>
      <w:r>
        <w:t>(Safety Attitudes Questionnaire)</w:t>
      </w:r>
    </w:p>
    <w:p w:rsidR="00606FBA" w:rsidRDefault="00606FBA" w:rsidP="00EB123A">
      <w:pPr>
        <w:tabs>
          <w:tab w:val="left" w:pos="10440"/>
        </w:tabs>
        <w:ind w:left="540" w:right="270"/>
      </w:pPr>
    </w:p>
    <w:p w:rsidR="00EB123A" w:rsidRDefault="00EB123A" w:rsidP="00EB123A">
      <w:pPr>
        <w:tabs>
          <w:tab w:val="left" w:pos="10440"/>
        </w:tabs>
        <w:ind w:left="540" w:right="270"/>
        <w:jc w:val="both"/>
        <w:rPr>
          <w:color w:val="000000" w:themeColor="text1"/>
        </w:rPr>
      </w:pPr>
      <w:r w:rsidRPr="00560196">
        <w:rPr>
          <w:color w:val="000000" w:themeColor="text1"/>
        </w:rPr>
        <w:t xml:space="preserve">We are </w:t>
      </w:r>
      <w:r w:rsidR="0051490E">
        <w:rPr>
          <w:color w:val="000000" w:themeColor="text1"/>
        </w:rPr>
        <w:t>9</w:t>
      </w:r>
      <w:r w:rsidRPr="00560196">
        <w:rPr>
          <w:color w:val="000000" w:themeColor="text1"/>
        </w:rPr>
        <w:t xml:space="preserve"> years along our journey of Safety </w:t>
      </w:r>
      <w:r w:rsidR="00100389">
        <w:rPr>
          <w:color w:val="000000" w:themeColor="text1"/>
        </w:rPr>
        <w:t xml:space="preserve">to prevent harm </w:t>
      </w:r>
      <w:r w:rsidR="006720D6">
        <w:rPr>
          <w:color w:val="000000" w:themeColor="text1"/>
        </w:rPr>
        <w:t>of</w:t>
      </w:r>
      <w:r w:rsidR="00100389">
        <w:rPr>
          <w:color w:val="000000" w:themeColor="text1"/>
        </w:rPr>
        <w:t xml:space="preserve"> all patients and employees.  Y</w:t>
      </w:r>
      <w:r w:rsidRPr="00560196">
        <w:rPr>
          <w:color w:val="000000" w:themeColor="text1"/>
        </w:rPr>
        <w:t>our opinion</w:t>
      </w:r>
      <w:r w:rsidR="00100389">
        <w:rPr>
          <w:color w:val="000000" w:themeColor="text1"/>
        </w:rPr>
        <w:t xml:space="preserve"> is very valuable </w:t>
      </w:r>
      <w:r w:rsidR="006720D6">
        <w:rPr>
          <w:color w:val="000000" w:themeColor="text1"/>
        </w:rPr>
        <w:t xml:space="preserve">and essential </w:t>
      </w:r>
      <w:r w:rsidR="00100389">
        <w:rPr>
          <w:color w:val="000000" w:themeColor="text1"/>
        </w:rPr>
        <w:t>to let us know how far we have come and what else needs to be done so that we can truly be Zero Heroes.</w:t>
      </w:r>
      <w:r w:rsidRPr="00560196">
        <w:rPr>
          <w:color w:val="000000" w:themeColor="text1"/>
        </w:rPr>
        <w:t xml:space="preserve">  </w:t>
      </w:r>
      <w:r w:rsidR="00100389">
        <w:rPr>
          <w:color w:val="000000" w:themeColor="text1"/>
        </w:rPr>
        <w:t>I</w:t>
      </w:r>
      <w:r w:rsidRPr="00560196">
        <w:rPr>
          <w:color w:val="000000" w:themeColor="text1"/>
        </w:rPr>
        <w:t xml:space="preserve">n the </w:t>
      </w:r>
      <w:proofErr w:type="gramStart"/>
      <w:r w:rsidR="004F4F28">
        <w:rPr>
          <w:color w:val="000000" w:themeColor="text1"/>
        </w:rPr>
        <w:t>Spring</w:t>
      </w:r>
      <w:proofErr w:type="gramEnd"/>
      <w:r w:rsidR="004F4F28">
        <w:rPr>
          <w:color w:val="000000" w:themeColor="text1"/>
        </w:rPr>
        <w:t xml:space="preserve"> of 2008</w:t>
      </w:r>
      <w:r w:rsidR="00100389">
        <w:rPr>
          <w:color w:val="000000" w:themeColor="text1"/>
        </w:rPr>
        <w:t xml:space="preserve"> right before we started our Zero Hero program</w:t>
      </w:r>
      <w:r w:rsidRPr="00560196">
        <w:rPr>
          <w:color w:val="000000" w:themeColor="text1"/>
        </w:rPr>
        <w:t xml:space="preserve">, staff </w:t>
      </w:r>
      <w:r w:rsidR="00100389">
        <w:rPr>
          <w:color w:val="000000" w:themeColor="text1"/>
        </w:rPr>
        <w:t xml:space="preserve">were asked </w:t>
      </w:r>
      <w:r w:rsidRPr="00560196">
        <w:rPr>
          <w:color w:val="000000" w:themeColor="text1"/>
        </w:rPr>
        <w:t xml:space="preserve">to </w:t>
      </w:r>
      <w:r w:rsidR="00100389">
        <w:rPr>
          <w:color w:val="000000" w:themeColor="text1"/>
        </w:rPr>
        <w:t>complete</w:t>
      </w:r>
      <w:r w:rsidRPr="00560196">
        <w:rPr>
          <w:color w:val="000000" w:themeColor="text1"/>
        </w:rPr>
        <w:t xml:space="preserve"> a survey and tell us how they felt about safety and teamwork </w:t>
      </w:r>
      <w:r w:rsidR="00100389">
        <w:rPr>
          <w:color w:val="000000" w:themeColor="text1"/>
        </w:rPr>
        <w:t>where they</w:t>
      </w:r>
      <w:r w:rsidRPr="00560196">
        <w:rPr>
          <w:color w:val="000000" w:themeColor="text1"/>
        </w:rPr>
        <w:t xml:space="preserve"> work</w:t>
      </w:r>
      <w:r w:rsidR="00100389">
        <w:rPr>
          <w:color w:val="000000" w:themeColor="text1"/>
        </w:rPr>
        <w:t xml:space="preserve">ed in the </w:t>
      </w:r>
      <w:r w:rsidR="00D45845">
        <w:rPr>
          <w:color w:val="000000" w:themeColor="text1"/>
        </w:rPr>
        <w:t xml:space="preserve">hospital. </w:t>
      </w:r>
      <w:r w:rsidR="00D45845" w:rsidRPr="00560196">
        <w:rPr>
          <w:color w:val="000000" w:themeColor="text1"/>
        </w:rPr>
        <w:t>In</w:t>
      </w:r>
      <w:r w:rsidR="00100389">
        <w:rPr>
          <w:color w:val="000000" w:themeColor="text1"/>
        </w:rPr>
        <w:t xml:space="preserve"> order to assess our progress with developing a “safety culture” at Nationwide Children’s Hospital and to identify areas for improvement, we have asked staff to complete this same survey every two years.  </w:t>
      </w:r>
      <w:r w:rsidR="0051490E">
        <w:rPr>
          <w:color w:val="000000" w:themeColor="text1"/>
        </w:rPr>
        <w:t xml:space="preserve"> </w:t>
      </w:r>
      <w:r w:rsidR="00D45845">
        <w:rPr>
          <w:color w:val="000000" w:themeColor="text1"/>
        </w:rPr>
        <w:t>The survey that we have used during the last 9 years is known as t</w:t>
      </w:r>
      <w:r w:rsidRPr="00560196">
        <w:rPr>
          <w:color w:val="000000" w:themeColor="text1"/>
        </w:rPr>
        <w:t>he Safety Attitudes Questionnaire (SAQ)</w:t>
      </w:r>
      <w:r w:rsidR="00D45845">
        <w:rPr>
          <w:color w:val="000000" w:themeColor="text1"/>
        </w:rPr>
        <w:t xml:space="preserve">.  This survey </w:t>
      </w:r>
      <w:r w:rsidRPr="00560196">
        <w:rPr>
          <w:color w:val="000000" w:themeColor="text1"/>
        </w:rPr>
        <w:t xml:space="preserve">is a </w:t>
      </w:r>
      <w:r w:rsidR="00D45845">
        <w:rPr>
          <w:color w:val="000000" w:themeColor="text1"/>
        </w:rPr>
        <w:t xml:space="preserve">nationally </w:t>
      </w:r>
      <w:r w:rsidRPr="00560196">
        <w:rPr>
          <w:color w:val="000000" w:themeColor="text1"/>
        </w:rPr>
        <w:t xml:space="preserve">validated tool </w:t>
      </w:r>
      <w:r w:rsidR="00D45845">
        <w:rPr>
          <w:color w:val="000000" w:themeColor="text1"/>
        </w:rPr>
        <w:t xml:space="preserve">for </w:t>
      </w:r>
      <w:r w:rsidRPr="00560196">
        <w:rPr>
          <w:color w:val="000000" w:themeColor="text1"/>
        </w:rPr>
        <w:t>assess</w:t>
      </w:r>
      <w:r w:rsidR="00D45845">
        <w:rPr>
          <w:color w:val="000000" w:themeColor="text1"/>
        </w:rPr>
        <w:t>ing</w:t>
      </w:r>
      <w:r w:rsidRPr="00560196">
        <w:rPr>
          <w:color w:val="000000" w:themeColor="text1"/>
        </w:rPr>
        <w:t xml:space="preserve"> safety </w:t>
      </w:r>
      <w:r w:rsidR="00D45845">
        <w:rPr>
          <w:color w:val="000000" w:themeColor="text1"/>
        </w:rPr>
        <w:t xml:space="preserve">and teamwork </w:t>
      </w:r>
      <w:r w:rsidRPr="00560196">
        <w:rPr>
          <w:color w:val="000000" w:themeColor="text1"/>
        </w:rPr>
        <w:t>culture</w:t>
      </w:r>
      <w:r w:rsidR="00D45845">
        <w:rPr>
          <w:color w:val="000000" w:themeColor="text1"/>
        </w:rPr>
        <w:t xml:space="preserve"> within hospitals</w:t>
      </w:r>
      <w:r w:rsidRPr="00560196">
        <w:rPr>
          <w:color w:val="000000" w:themeColor="text1"/>
        </w:rPr>
        <w:t xml:space="preserve">.  We are asking all staff with direct patient </w:t>
      </w:r>
      <w:r w:rsidR="0051490E">
        <w:rPr>
          <w:color w:val="000000" w:themeColor="text1"/>
        </w:rPr>
        <w:t xml:space="preserve">care activity to participate. </w:t>
      </w:r>
      <w:r w:rsidRPr="00560196">
        <w:rPr>
          <w:color w:val="000000" w:themeColor="text1"/>
        </w:rPr>
        <w:t xml:space="preserve">This includes physicians, residents, nurses, ancillary </w:t>
      </w:r>
      <w:r w:rsidR="00D45845">
        <w:rPr>
          <w:color w:val="000000" w:themeColor="text1"/>
        </w:rPr>
        <w:t>clinical staff, and behavioral health staff.</w:t>
      </w:r>
      <w:r w:rsidRPr="00560196">
        <w:rPr>
          <w:color w:val="000000" w:themeColor="text1"/>
        </w:rPr>
        <w:t xml:space="preserve"> </w:t>
      </w:r>
      <w:r w:rsidR="00D45845">
        <w:rPr>
          <w:color w:val="000000" w:themeColor="text1"/>
        </w:rPr>
        <w:t>Staff will be surveyed from inpatient areas, outpatient areas, operating rooms and off-site areas where patient care occurs.</w:t>
      </w:r>
    </w:p>
    <w:p w:rsidR="00D45845" w:rsidRPr="00560196" w:rsidRDefault="00D45845" w:rsidP="00EB123A">
      <w:pPr>
        <w:tabs>
          <w:tab w:val="left" w:pos="10440"/>
        </w:tabs>
        <w:ind w:left="540" w:right="270"/>
        <w:jc w:val="both"/>
        <w:rPr>
          <w:color w:val="000000" w:themeColor="text1"/>
        </w:rPr>
      </w:pP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b/>
          <w:color w:val="000000" w:themeColor="text1"/>
          <w:u w:val="single"/>
        </w:rPr>
      </w:pPr>
      <w:r w:rsidRPr="00560196">
        <w:rPr>
          <w:b/>
          <w:color w:val="000000" w:themeColor="text1"/>
          <w:u w:val="single"/>
        </w:rPr>
        <w:t>Why do I need to take the Survey?</w:t>
      </w: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color w:val="000000" w:themeColor="text1"/>
        </w:rPr>
      </w:pPr>
      <w:r w:rsidRPr="00560196">
        <w:rPr>
          <w:color w:val="000000" w:themeColor="text1"/>
        </w:rPr>
        <w:t xml:space="preserve">Your input via this survey helps us assess the safety </w:t>
      </w:r>
      <w:r w:rsidR="006720D6">
        <w:rPr>
          <w:color w:val="000000" w:themeColor="text1"/>
        </w:rPr>
        <w:t xml:space="preserve">and teamwork </w:t>
      </w:r>
      <w:r w:rsidRPr="00560196">
        <w:rPr>
          <w:color w:val="000000" w:themeColor="text1"/>
        </w:rPr>
        <w:t xml:space="preserve">culture </w:t>
      </w:r>
      <w:r w:rsidR="006720D6">
        <w:rPr>
          <w:color w:val="000000" w:themeColor="text1"/>
        </w:rPr>
        <w:t xml:space="preserve">at Nationwide Children’s Hospital </w:t>
      </w:r>
      <w:r w:rsidRPr="00560196">
        <w:rPr>
          <w:color w:val="000000" w:themeColor="text1"/>
        </w:rPr>
        <w:t xml:space="preserve">as a whole and the safety </w:t>
      </w:r>
      <w:r w:rsidR="006720D6">
        <w:rPr>
          <w:color w:val="000000" w:themeColor="text1"/>
        </w:rPr>
        <w:t xml:space="preserve">and teamwork </w:t>
      </w:r>
      <w:r w:rsidRPr="00560196">
        <w:rPr>
          <w:color w:val="000000" w:themeColor="text1"/>
        </w:rPr>
        <w:t>culture of individual units and departments.  Your input provides us with a snapshot of our safety and teamwork climate, and enables us to evaluate the impact of safety interventions such as the Zero Hero program.</w:t>
      </w:r>
      <w:r w:rsidR="00D45845">
        <w:rPr>
          <w:color w:val="000000" w:themeColor="text1"/>
        </w:rPr>
        <w:t xml:space="preserve">  We need to hear from everybody.</w:t>
      </w:r>
      <w:r w:rsidR="006720D6">
        <w:rPr>
          <w:color w:val="000000" w:themeColor="text1"/>
        </w:rPr>
        <w:t xml:space="preserve">  This is a very valuable tool for improving safety and teamwork, so please complete the survey.</w:t>
      </w: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color w:val="000000" w:themeColor="text1"/>
        </w:rPr>
      </w:pP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b/>
          <w:color w:val="000000" w:themeColor="text1"/>
          <w:u w:val="single"/>
        </w:rPr>
      </w:pPr>
      <w:r w:rsidRPr="00560196">
        <w:rPr>
          <w:b/>
          <w:color w:val="000000" w:themeColor="text1"/>
          <w:u w:val="single"/>
        </w:rPr>
        <w:t>What should I do if I work in several units/areas</w:t>
      </w:r>
      <w:r w:rsidR="006720D6">
        <w:rPr>
          <w:b/>
          <w:color w:val="000000" w:themeColor="text1"/>
          <w:u w:val="single"/>
        </w:rPr>
        <w:t xml:space="preserve"> at the hospital</w:t>
      </w:r>
      <w:r w:rsidRPr="00560196">
        <w:rPr>
          <w:b/>
          <w:color w:val="000000" w:themeColor="text1"/>
          <w:u w:val="single"/>
        </w:rPr>
        <w:t>?</w:t>
      </w: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color w:val="000000" w:themeColor="text1"/>
        </w:rPr>
      </w:pPr>
      <w:r w:rsidRPr="00560196">
        <w:rPr>
          <w:color w:val="000000" w:themeColor="text1"/>
        </w:rPr>
        <w:t>Answer the questions based on the area where you work the most</w:t>
      </w:r>
      <w:r>
        <w:rPr>
          <w:color w:val="000000" w:themeColor="text1"/>
        </w:rPr>
        <w:t>.</w:t>
      </w:r>
      <w:r w:rsidRPr="00560196">
        <w:rPr>
          <w:color w:val="000000" w:themeColor="text1"/>
        </w:rPr>
        <w:t xml:space="preserve"> </w:t>
      </w: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color w:val="000000" w:themeColor="text1"/>
        </w:rPr>
      </w:pP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b/>
          <w:color w:val="000000" w:themeColor="text1"/>
          <w:u w:val="single"/>
        </w:rPr>
      </w:pPr>
      <w:r w:rsidRPr="00560196">
        <w:rPr>
          <w:b/>
          <w:color w:val="000000" w:themeColor="text1"/>
          <w:u w:val="single"/>
        </w:rPr>
        <w:t>Will my supervisor see my survey responses?</w:t>
      </w: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color w:val="000000" w:themeColor="text1"/>
        </w:rPr>
      </w:pPr>
      <w:r w:rsidRPr="00560196">
        <w:rPr>
          <w:color w:val="000000" w:themeColor="text1"/>
        </w:rPr>
        <w:t xml:space="preserve"> </w:t>
      </w:r>
      <w:r w:rsidR="006720D6">
        <w:rPr>
          <w:color w:val="000000" w:themeColor="text1"/>
        </w:rPr>
        <w:t xml:space="preserve">NO. </w:t>
      </w:r>
      <w:r w:rsidRPr="00560196">
        <w:rPr>
          <w:color w:val="000000" w:themeColor="text1"/>
        </w:rPr>
        <w:t xml:space="preserve">All surveys are anonymous.  A third party administrator, Pascal Metrics, will compile and report our survey results.  Your supervisor will </w:t>
      </w:r>
      <w:r w:rsidR="006720D6">
        <w:rPr>
          <w:color w:val="000000" w:themeColor="text1"/>
        </w:rPr>
        <w:t xml:space="preserve">only </w:t>
      </w:r>
      <w:r w:rsidRPr="00560196">
        <w:rPr>
          <w:color w:val="000000" w:themeColor="text1"/>
        </w:rPr>
        <w:t xml:space="preserve">see </w:t>
      </w:r>
      <w:r w:rsidR="006720D6">
        <w:rPr>
          <w:color w:val="000000" w:themeColor="text1"/>
        </w:rPr>
        <w:t>combined</w:t>
      </w:r>
      <w:r w:rsidRPr="00560196">
        <w:rPr>
          <w:color w:val="000000" w:themeColor="text1"/>
        </w:rPr>
        <w:t xml:space="preserve"> results</w:t>
      </w:r>
      <w:r w:rsidR="006720D6">
        <w:rPr>
          <w:color w:val="000000" w:themeColor="text1"/>
        </w:rPr>
        <w:t xml:space="preserve"> from all staff in their area</w:t>
      </w:r>
      <w:r w:rsidRPr="00560196">
        <w:rPr>
          <w:color w:val="000000" w:themeColor="text1"/>
        </w:rPr>
        <w:t>.</w:t>
      </w: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color w:val="000000" w:themeColor="text1"/>
        </w:rPr>
      </w:pP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b/>
          <w:color w:val="000000" w:themeColor="text1"/>
          <w:u w:val="single"/>
        </w:rPr>
      </w:pPr>
      <w:r w:rsidRPr="00560196">
        <w:rPr>
          <w:b/>
          <w:color w:val="000000" w:themeColor="text1"/>
          <w:u w:val="single"/>
        </w:rPr>
        <w:t>How much time will it take?</w:t>
      </w: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color w:val="000000" w:themeColor="text1"/>
        </w:rPr>
      </w:pPr>
      <w:r w:rsidRPr="00560196">
        <w:rPr>
          <w:color w:val="000000" w:themeColor="text1"/>
        </w:rPr>
        <w:t xml:space="preserve">It should take no more than 10-15 minutes to complete.  </w:t>
      </w:r>
      <w:r w:rsidRPr="00560196">
        <w:rPr>
          <w:b/>
          <w:color w:val="000000" w:themeColor="text1"/>
          <w:u w:val="single"/>
        </w:rPr>
        <w:t>Please use a #2 pencil.</w:t>
      </w:r>
      <w:r w:rsidRPr="00560196">
        <w:rPr>
          <w:color w:val="000000" w:themeColor="text1"/>
        </w:rPr>
        <w:t xml:space="preserve"> </w:t>
      </w: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color w:val="000000" w:themeColor="text1"/>
        </w:rPr>
      </w:pP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b/>
          <w:color w:val="000000" w:themeColor="text1"/>
          <w:u w:val="single"/>
        </w:rPr>
      </w:pPr>
      <w:r w:rsidRPr="00560196">
        <w:rPr>
          <w:b/>
          <w:color w:val="000000" w:themeColor="text1"/>
          <w:u w:val="single"/>
        </w:rPr>
        <w:t>What do I do with the survey when it is completed?</w:t>
      </w:r>
    </w:p>
    <w:p w:rsidR="00EB123A" w:rsidRPr="00560196" w:rsidRDefault="00EB123A" w:rsidP="00EB123A">
      <w:pPr>
        <w:tabs>
          <w:tab w:val="left" w:pos="10440"/>
        </w:tabs>
        <w:ind w:left="540" w:right="270"/>
        <w:jc w:val="both"/>
        <w:rPr>
          <w:color w:val="000000" w:themeColor="text1"/>
        </w:rPr>
      </w:pPr>
      <w:r w:rsidRPr="00560196">
        <w:rPr>
          <w:color w:val="000000" w:themeColor="text1"/>
        </w:rPr>
        <w:t>The survey must be returned to the person who handed it to you; this person is responsible for counting the number of surveys returned</w:t>
      </w:r>
      <w:r w:rsidR="00D45845">
        <w:rPr>
          <w:color w:val="000000" w:themeColor="text1"/>
        </w:rPr>
        <w:t>.  This</w:t>
      </w:r>
      <w:r w:rsidRPr="00560196">
        <w:rPr>
          <w:color w:val="000000" w:themeColor="text1"/>
        </w:rPr>
        <w:t xml:space="preserve"> will then determine the response rate.  </w:t>
      </w:r>
      <w:r w:rsidR="00D45845">
        <w:rPr>
          <w:color w:val="000000" w:themeColor="text1"/>
        </w:rPr>
        <w:t>A h</w:t>
      </w:r>
      <w:r w:rsidRPr="00560196">
        <w:rPr>
          <w:color w:val="000000" w:themeColor="text1"/>
        </w:rPr>
        <w:t xml:space="preserve">igh response rate </w:t>
      </w:r>
      <w:r w:rsidR="00D45845">
        <w:rPr>
          <w:color w:val="000000" w:themeColor="text1"/>
        </w:rPr>
        <w:t xml:space="preserve">improves the value of the survey because it will result in more </w:t>
      </w:r>
      <w:r w:rsidRPr="00560196">
        <w:rPr>
          <w:color w:val="000000" w:themeColor="text1"/>
        </w:rPr>
        <w:t>representative and interpretable data.</w:t>
      </w:r>
    </w:p>
    <w:p w:rsidR="00EB123A" w:rsidRPr="00560196" w:rsidRDefault="00EB123A" w:rsidP="00EB123A">
      <w:pPr>
        <w:tabs>
          <w:tab w:val="left" w:pos="10440"/>
        </w:tabs>
        <w:ind w:left="540" w:right="270"/>
        <w:rPr>
          <w:color w:val="000000" w:themeColor="text1"/>
        </w:rPr>
      </w:pPr>
    </w:p>
    <w:p w:rsidR="00EB123A" w:rsidRPr="00560196" w:rsidRDefault="00EB123A" w:rsidP="00EB123A">
      <w:pPr>
        <w:tabs>
          <w:tab w:val="left" w:pos="10440"/>
        </w:tabs>
        <w:ind w:left="540" w:right="270"/>
        <w:jc w:val="center"/>
        <w:rPr>
          <w:b/>
          <w:color w:val="000000" w:themeColor="text1"/>
        </w:rPr>
      </w:pPr>
      <w:r w:rsidRPr="00560196">
        <w:rPr>
          <w:b/>
          <w:color w:val="000000" w:themeColor="text1"/>
        </w:rPr>
        <w:t>Your input is invaluable – help improve patient safety by responding to this survey and help us achieve 100% response rate!</w:t>
      </w:r>
    </w:p>
    <w:p w:rsidR="00EB123A" w:rsidRDefault="00EB123A" w:rsidP="00EB123A">
      <w:pPr>
        <w:tabs>
          <w:tab w:val="left" w:pos="10440"/>
        </w:tabs>
        <w:ind w:left="540" w:right="270"/>
        <w:jc w:val="center"/>
      </w:pPr>
      <w:r w:rsidRPr="00560196">
        <w:rPr>
          <w:b/>
          <w:color w:val="000000" w:themeColor="text1"/>
        </w:rPr>
        <w:t>Thank You,</w:t>
      </w:r>
    </w:p>
    <w:p w:rsidR="00606FBA" w:rsidRDefault="00606FBA" w:rsidP="00EB123A">
      <w:pPr>
        <w:tabs>
          <w:tab w:val="left" w:pos="10440"/>
        </w:tabs>
        <w:ind w:left="540" w:right="270"/>
      </w:pPr>
    </w:p>
    <w:p w:rsidR="00EB123A" w:rsidRDefault="00EB123A" w:rsidP="00EB123A">
      <w:pPr>
        <w:tabs>
          <w:tab w:val="left" w:pos="10440"/>
        </w:tabs>
        <w:ind w:left="540" w:right="270"/>
        <w:sectPr w:rsidR="00EB123A" w:rsidSect="00EB123A">
          <w:footerReference w:type="default" r:id="rId8"/>
          <w:pgSz w:w="12240" w:h="15840"/>
          <w:pgMar w:top="450" w:right="720" w:bottom="1710" w:left="720" w:header="720" w:footer="0" w:gutter="0"/>
          <w:cols w:space="720"/>
          <w:docGrid w:linePitch="360"/>
        </w:sectPr>
      </w:pPr>
    </w:p>
    <w:p w:rsidR="00EB123A" w:rsidRDefault="00EB123A" w:rsidP="00EB123A">
      <w:pPr>
        <w:tabs>
          <w:tab w:val="left" w:pos="10440"/>
        </w:tabs>
        <w:ind w:left="540" w:right="270"/>
      </w:pPr>
    </w:p>
    <w:p w:rsidR="008F49BB" w:rsidRDefault="008F49BB" w:rsidP="00EB123A">
      <w:pPr>
        <w:tabs>
          <w:tab w:val="left" w:pos="10440"/>
        </w:tabs>
        <w:ind w:left="540" w:right="270"/>
      </w:pPr>
    </w:p>
    <w:p w:rsidR="00EB123A" w:rsidRDefault="006720D6" w:rsidP="006720D6">
      <w:pPr>
        <w:tabs>
          <w:tab w:val="left" w:pos="10440"/>
        </w:tabs>
        <w:ind w:right="270"/>
      </w:pPr>
      <w:r>
        <w:t>Michael</w:t>
      </w:r>
      <w:r w:rsidR="00FC2A3E">
        <w:t xml:space="preserve"> Brady</w:t>
      </w:r>
      <w:r w:rsidR="00606FBA">
        <w:t>, MD</w:t>
      </w:r>
      <w:r w:rsidR="00EB123A">
        <w:t xml:space="preserve">  </w:t>
      </w:r>
    </w:p>
    <w:p w:rsidR="00EB123A" w:rsidRDefault="00EB123A" w:rsidP="006720D6">
      <w:pPr>
        <w:tabs>
          <w:tab w:val="left" w:pos="10440"/>
        </w:tabs>
        <w:ind w:right="270"/>
      </w:pPr>
      <w:r>
        <w:t>Co-Medical Director for Patient Safety</w:t>
      </w:r>
    </w:p>
    <w:p w:rsidR="00EB123A" w:rsidRDefault="00EB123A" w:rsidP="00EB123A">
      <w:pPr>
        <w:tabs>
          <w:tab w:val="left" w:pos="10440"/>
        </w:tabs>
        <w:ind w:left="540" w:right="270"/>
      </w:pPr>
    </w:p>
    <w:p w:rsidR="00EB123A" w:rsidRDefault="00EB123A" w:rsidP="00EB123A">
      <w:pPr>
        <w:tabs>
          <w:tab w:val="left" w:pos="10440"/>
        </w:tabs>
        <w:ind w:left="540" w:right="270"/>
      </w:pPr>
    </w:p>
    <w:p w:rsidR="00EB123A" w:rsidRDefault="00EB123A" w:rsidP="00EB123A">
      <w:pPr>
        <w:tabs>
          <w:tab w:val="left" w:pos="10440"/>
        </w:tabs>
        <w:ind w:left="540" w:right="270"/>
      </w:pPr>
    </w:p>
    <w:p w:rsidR="00FC2A3E" w:rsidRPr="00FC2A3E" w:rsidRDefault="005E29AC" w:rsidP="00FC2A3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 Dooley, RN</w:t>
      </w:r>
    </w:p>
    <w:p w:rsidR="00EB123A" w:rsidRPr="00606FBA" w:rsidRDefault="00EB123A" w:rsidP="00FC2A3E">
      <w:pPr>
        <w:tabs>
          <w:tab w:val="left" w:pos="10440"/>
        </w:tabs>
        <w:ind w:right="270"/>
      </w:pPr>
      <w:r>
        <w:t>Co-Medical Director for Patient Safety</w:t>
      </w:r>
    </w:p>
    <w:p w:rsidR="00EB123A" w:rsidRDefault="00EB123A" w:rsidP="00606FBA">
      <w:pPr>
        <w:sectPr w:rsidR="00EB123A" w:rsidSect="00EB123A">
          <w:type w:val="continuous"/>
          <w:pgSz w:w="12240" w:h="15840"/>
          <w:pgMar w:top="450" w:right="720" w:bottom="1710" w:left="720" w:header="720" w:footer="0" w:gutter="0"/>
          <w:cols w:num="2" w:space="720"/>
          <w:docGrid w:linePitch="360"/>
        </w:sectPr>
      </w:pPr>
    </w:p>
    <w:p w:rsidR="00606FBA" w:rsidRDefault="00606FBA" w:rsidP="00EB123A"/>
    <w:sectPr w:rsidR="00606FBA" w:rsidSect="00EB123A">
      <w:type w:val="continuous"/>
      <w:pgSz w:w="12240" w:h="15840"/>
      <w:pgMar w:top="450" w:right="720" w:bottom="171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B5" w:rsidRDefault="00981FB5" w:rsidP="004A05F0">
      <w:r>
        <w:separator/>
      </w:r>
    </w:p>
  </w:endnote>
  <w:endnote w:type="continuationSeparator" w:id="0">
    <w:p w:rsidR="00981FB5" w:rsidRDefault="00981FB5" w:rsidP="004A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7A" w:rsidRDefault="00EB123A" w:rsidP="00EB123A">
    <w:pPr>
      <w:pStyle w:val="Footer"/>
      <w:ind w:left="630" w:right="-270"/>
    </w:pPr>
    <w:r>
      <w:rPr>
        <w:noProof/>
      </w:rPr>
      <w:drawing>
        <wp:inline distT="0" distB="0" distL="0" distR="0" wp14:anchorId="0C7E0E8B" wp14:editId="5B009E58">
          <wp:extent cx="6480305" cy="9223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305" cy="922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2C7A" w:rsidRDefault="00FF2C7A" w:rsidP="007C5406">
    <w:pPr>
      <w:pStyle w:val="Footer"/>
      <w:ind w:left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B5" w:rsidRDefault="00981FB5" w:rsidP="004A05F0">
      <w:r>
        <w:separator/>
      </w:r>
    </w:p>
  </w:footnote>
  <w:footnote w:type="continuationSeparator" w:id="0">
    <w:p w:rsidR="00981FB5" w:rsidRDefault="00981FB5" w:rsidP="004A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00AD"/>
    <w:multiLevelType w:val="hybridMultilevel"/>
    <w:tmpl w:val="898E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572F2"/>
    <w:multiLevelType w:val="hybridMultilevel"/>
    <w:tmpl w:val="F1841C1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05570C7"/>
    <w:multiLevelType w:val="hybridMultilevel"/>
    <w:tmpl w:val="F120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E710C"/>
    <w:multiLevelType w:val="hybridMultilevel"/>
    <w:tmpl w:val="448659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AA6DB2"/>
    <w:multiLevelType w:val="hybridMultilevel"/>
    <w:tmpl w:val="2878F0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8B46F3B"/>
    <w:multiLevelType w:val="hybridMultilevel"/>
    <w:tmpl w:val="0E90F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BA5583"/>
    <w:multiLevelType w:val="hybridMultilevel"/>
    <w:tmpl w:val="B2DAF9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1F572B9"/>
    <w:multiLevelType w:val="hybridMultilevel"/>
    <w:tmpl w:val="E202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54527"/>
    <w:multiLevelType w:val="hybridMultilevel"/>
    <w:tmpl w:val="69706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F0"/>
    <w:rsid w:val="00001C66"/>
    <w:rsid w:val="000C3A4A"/>
    <w:rsid w:val="00100389"/>
    <w:rsid w:val="001D0ABF"/>
    <w:rsid w:val="00253BB2"/>
    <w:rsid w:val="002E4CAF"/>
    <w:rsid w:val="00305E9F"/>
    <w:rsid w:val="00322C61"/>
    <w:rsid w:val="00337B7E"/>
    <w:rsid w:val="004231F7"/>
    <w:rsid w:val="004550CA"/>
    <w:rsid w:val="00464425"/>
    <w:rsid w:val="004A05F0"/>
    <w:rsid w:val="004F4F28"/>
    <w:rsid w:val="005055C2"/>
    <w:rsid w:val="0051490E"/>
    <w:rsid w:val="005E29AC"/>
    <w:rsid w:val="00606FBA"/>
    <w:rsid w:val="00633D58"/>
    <w:rsid w:val="006720D6"/>
    <w:rsid w:val="007C5406"/>
    <w:rsid w:val="008F49BB"/>
    <w:rsid w:val="00936268"/>
    <w:rsid w:val="00974B32"/>
    <w:rsid w:val="00981FB5"/>
    <w:rsid w:val="00BD6150"/>
    <w:rsid w:val="00D443FC"/>
    <w:rsid w:val="00D45845"/>
    <w:rsid w:val="00DD7A2B"/>
    <w:rsid w:val="00E05C2D"/>
    <w:rsid w:val="00EB123A"/>
    <w:rsid w:val="00FC2A3E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A0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5F0"/>
  </w:style>
  <w:style w:type="paragraph" w:styleId="Footer">
    <w:name w:val="footer"/>
    <w:basedOn w:val="Normal"/>
    <w:link w:val="FooterChar"/>
    <w:uiPriority w:val="99"/>
    <w:unhideWhenUsed/>
    <w:rsid w:val="004A0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F0"/>
  </w:style>
  <w:style w:type="paragraph" w:styleId="ListParagraph">
    <w:name w:val="List Paragraph"/>
    <w:basedOn w:val="Normal"/>
    <w:uiPriority w:val="34"/>
    <w:qFormat/>
    <w:rsid w:val="00D443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C2A3E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2A3E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A0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5F0"/>
  </w:style>
  <w:style w:type="paragraph" w:styleId="Footer">
    <w:name w:val="footer"/>
    <w:basedOn w:val="Normal"/>
    <w:link w:val="FooterChar"/>
    <w:uiPriority w:val="99"/>
    <w:unhideWhenUsed/>
    <w:rsid w:val="004A0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F0"/>
  </w:style>
  <w:style w:type="paragraph" w:styleId="ListParagraph">
    <w:name w:val="List Paragraph"/>
    <w:basedOn w:val="Normal"/>
    <w:uiPriority w:val="34"/>
    <w:qFormat/>
    <w:rsid w:val="00D443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C2A3E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2A3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 Children's Hospital, Inc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Hafer (Kirch), Cindy</dc:creator>
  <cp:lastModifiedBy>Rayburn, Anamarie</cp:lastModifiedBy>
  <cp:revision>2</cp:revision>
  <cp:lastPrinted>2015-04-01T20:14:00Z</cp:lastPrinted>
  <dcterms:created xsi:type="dcterms:W3CDTF">2017-03-29T15:04:00Z</dcterms:created>
  <dcterms:modified xsi:type="dcterms:W3CDTF">2017-03-29T15:04:00Z</dcterms:modified>
</cp:coreProperties>
</file>